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D74EA25"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253014">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63D1829B" w:rsidR="00C93DB4" w:rsidRDefault="00253014">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11 a</w:t>
      </w:r>
      <w:r w:rsidR="00A400E2">
        <w:rPr>
          <w:rFonts w:ascii="Calibri" w:eastAsia="Calibri" w:hAnsi="Calibri" w:cs="Calibri"/>
          <w:b/>
          <w:sz w:val="22"/>
          <w:szCs w:val="22"/>
        </w:rPr>
        <w:t xml:space="preserve">m </w:t>
      </w:r>
      <w:r>
        <w:rPr>
          <w:rFonts w:ascii="Calibri" w:eastAsia="Calibri" w:hAnsi="Calibri" w:cs="Calibri"/>
          <w:b/>
          <w:sz w:val="22"/>
          <w:szCs w:val="22"/>
        </w:rPr>
        <w:t>Thursday</w:t>
      </w:r>
      <w:r w:rsidR="00A400E2">
        <w:rPr>
          <w:rFonts w:ascii="Calibri" w:eastAsia="Calibri" w:hAnsi="Calibri" w:cs="Calibri"/>
          <w:b/>
          <w:sz w:val="22"/>
          <w:szCs w:val="22"/>
        </w:rPr>
        <w:t xml:space="preserve"> </w:t>
      </w:r>
      <w:r>
        <w:rPr>
          <w:rFonts w:ascii="Calibri" w:eastAsia="Calibri" w:hAnsi="Calibri" w:cs="Calibri"/>
          <w:b/>
          <w:sz w:val="22"/>
          <w:szCs w:val="22"/>
        </w:rPr>
        <w:t>28</w:t>
      </w:r>
      <w:r w:rsidR="00A400E2">
        <w:rPr>
          <w:rFonts w:ascii="Calibri" w:eastAsia="Calibri" w:hAnsi="Calibri" w:cs="Calibri"/>
          <w:b/>
          <w:sz w:val="22"/>
          <w:szCs w:val="22"/>
          <w:vertAlign w:val="superscript"/>
        </w:rPr>
        <w:t>th</w:t>
      </w:r>
      <w:r w:rsidR="00A400E2">
        <w:rPr>
          <w:rFonts w:ascii="Calibri" w:eastAsia="Calibri" w:hAnsi="Calibri" w:cs="Calibri"/>
          <w:b/>
          <w:sz w:val="22"/>
          <w:szCs w:val="22"/>
        </w:rPr>
        <w:t xml:space="preserve"> </w:t>
      </w:r>
      <w:r>
        <w:rPr>
          <w:rFonts w:ascii="Calibri" w:eastAsia="Calibri" w:hAnsi="Calibri" w:cs="Calibri"/>
          <w:b/>
          <w:sz w:val="22"/>
          <w:szCs w:val="22"/>
        </w:rPr>
        <w:t>January</w:t>
      </w:r>
    </w:p>
    <w:p w14:paraId="28450E54" w14:textId="5D4B5D2E"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253014">
        <w:rPr>
          <w:rFonts w:ascii="Calibri" w:eastAsia="Calibri" w:hAnsi="Calibri" w:cs="Calibri"/>
          <w:b/>
          <w:sz w:val="22"/>
          <w:szCs w:val="22"/>
        </w:rPr>
        <w:t>2</w:t>
      </w:r>
      <w:r>
        <w:rPr>
          <w:rFonts w:ascii="Calibri" w:eastAsia="Calibri" w:hAnsi="Calibri" w:cs="Calibri"/>
          <w:b/>
          <w:sz w:val="22"/>
          <w:szCs w:val="22"/>
        </w:rPr>
        <w:t>](21) (petitioned)</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07E9F4A6"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355B40D9"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08D3A12F"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9DB49D3"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5920D21F"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06883890"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32EEA3FC" w14:textId="0F47A21A" w:rsidR="004061C8" w:rsidRDefault="004061C8" w:rsidP="004061C8">
      <w:pPr>
        <w:spacing w:before="120"/>
        <w:ind w:left="357"/>
        <w:rPr>
          <w:rFonts w:ascii="Calibri" w:eastAsia="Calibri" w:hAnsi="Calibri" w:cs="Calibri"/>
          <w:b/>
          <w:sz w:val="22"/>
          <w:szCs w:val="22"/>
        </w:rPr>
      </w:pPr>
      <w:r>
        <w:rPr>
          <w:rFonts w:ascii="Calibri" w:eastAsia="Calibri" w:hAnsi="Calibri" w:cs="Calibri"/>
          <w:b/>
          <w:sz w:val="22"/>
          <w:szCs w:val="22"/>
        </w:rPr>
        <w:t xml:space="preserve">7.1 </w:t>
      </w:r>
      <w:proofErr w:type="spellStart"/>
      <w:r>
        <w:rPr>
          <w:rFonts w:ascii="Calibri" w:eastAsia="Calibri" w:hAnsi="Calibri" w:cs="Calibri"/>
          <w:b/>
          <w:sz w:val="22"/>
          <w:szCs w:val="22"/>
        </w:rPr>
        <w:t>Auslan</w:t>
      </w:r>
      <w:proofErr w:type="spellEnd"/>
      <w:r>
        <w:rPr>
          <w:rFonts w:ascii="Calibri" w:eastAsia="Calibri" w:hAnsi="Calibri" w:cs="Calibri"/>
          <w:b/>
          <w:sz w:val="22"/>
          <w:szCs w:val="22"/>
        </w:rPr>
        <w:t xml:space="preserve"> Classes</w:t>
      </w:r>
    </w:p>
    <w:p w14:paraId="0BEC9F8E"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762D17AD" w14:textId="77777777" w:rsidR="004061C8" w:rsidRDefault="00A400E2">
      <w:pPr>
        <w:rPr>
          <w:rFonts w:ascii="Calibri" w:eastAsia="Calibri" w:hAnsi="Calibri" w:cs="Calibri"/>
          <w:b/>
          <w:sz w:val="22"/>
          <w:szCs w:val="22"/>
        </w:rPr>
      </w:pPr>
      <w:r>
        <w:br w:type="page"/>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61C8" w:rsidRPr="00440665" w14:paraId="15AB4E7E"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23D69" w14:textId="77777777" w:rsidR="004061C8" w:rsidRPr="00440665" w:rsidRDefault="004061C8" w:rsidP="00AE66AE">
            <w:pPr>
              <w:jc w:val="center"/>
              <w:rPr>
                <w:rFonts w:asciiTheme="majorHAnsi" w:hAnsiTheme="majorHAnsi"/>
              </w:rPr>
            </w:pPr>
            <w:r w:rsidRPr="00440665">
              <w:rPr>
                <w:rFonts w:asciiTheme="majorHAnsi" w:hAnsiTheme="majorHAnsi" w:cs="Arial"/>
                <w:b/>
                <w:bCs/>
                <w:color w:val="000000"/>
              </w:rPr>
              <w:lastRenderedPageBreak/>
              <w:t>University of Melbourne Student Union</w:t>
            </w:r>
          </w:p>
          <w:p w14:paraId="7A2ABED5" w14:textId="77777777" w:rsidR="004061C8" w:rsidRPr="00440665" w:rsidRDefault="004061C8"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4E7DB7A" w14:textId="77777777" w:rsidR="004061C8" w:rsidRPr="00440665" w:rsidRDefault="004061C8" w:rsidP="00AE66AE">
            <w:pPr>
              <w:jc w:val="center"/>
              <w:rPr>
                <w:rFonts w:asciiTheme="majorHAnsi" w:hAnsiTheme="majorHAnsi"/>
              </w:rPr>
            </w:pPr>
            <w:r>
              <w:rPr>
                <w:rFonts w:asciiTheme="majorHAnsi" w:hAnsiTheme="majorHAnsi"/>
              </w:rPr>
              <w:t>Allen Xiao</w:t>
            </w:r>
          </w:p>
          <w:p w14:paraId="5DDBB8F3" w14:textId="77777777" w:rsidR="004061C8" w:rsidRPr="00440665" w:rsidRDefault="004061C8" w:rsidP="00AE66AE">
            <w:pPr>
              <w:jc w:val="center"/>
              <w:rPr>
                <w:rFonts w:asciiTheme="majorHAnsi" w:hAnsiTheme="majorHAnsi"/>
              </w:rPr>
            </w:pPr>
            <w:r>
              <w:rPr>
                <w:rFonts w:asciiTheme="majorHAnsi" w:hAnsiTheme="majorHAnsi" w:cs="Arial"/>
                <w:b/>
                <w:bCs/>
                <w:color w:val="000000"/>
              </w:rPr>
              <w:t>To Students’ Council 2(21)</w:t>
            </w:r>
          </w:p>
          <w:p w14:paraId="5153361E" w14:textId="77777777" w:rsidR="004061C8" w:rsidRDefault="004061C8" w:rsidP="00AE66AE">
            <w:pPr>
              <w:jc w:val="center"/>
              <w:rPr>
                <w:rFonts w:asciiTheme="majorHAnsi" w:hAnsiTheme="majorHAnsi" w:cs="Arial"/>
                <w:b/>
                <w:bCs/>
                <w:color w:val="000000"/>
              </w:rPr>
            </w:pPr>
            <w:r>
              <w:rPr>
                <w:rFonts w:asciiTheme="majorHAnsi" w:hAnsiTheme="majorHAnsi" w:cs="Arial"/>
                <w:b/>
                <w:bCs/>
                <w:color w:val="000000"/>
              </w:rPr>
              <w:t>18</w:t>
            </w:r>
            <w:r w:rsidRPr="00514555">
              <w:rPr>
                <w:rFonts w:asciiTheme="majorHAnsi" w:hAnsiTheme="majorHAnsi" w:cs="Arial"/>
                <w:b/>
                <w:bCs/>
                <w:color w:val="000000"/>
                <w:vertAlign w:val="superscript"/>
              </w:rPr>
              <w:t>th</w:t>
            </w:r>
            <w:r>
              <w:rPr>
                <w:rFonts w:asciiTheme="majorHAnsi" w:hAnsiTheme="majorHAnsi" w:cs="Arial"/>
                <w:b/>
                <w:bCs/>
                <w:color w:val="000000"/>
              </w:rPr>
              <w:t xml:space="preserve"> January 2021</w:t>
            </w:r>
          </w:p>
          <w:p w14:paraId="004FEFB3" w14:textId="77777777" w:rsidR="004061C8" w:rsidRPr="00440665" w:rsidRDefault="004061C8" w:rsidP="00AE66AE">
            <w:pPr>
              <w:jc w:val="center"/>
              <w:rPr>
                <w:rFonts w:asciiTheme="majorHAnsi" w:hAnsiTheme="majorHAnsi"/>
              </w:rPr>
            </w:pPr>
          </w:p>
        </w:tc>
      </w:tr>
    </w:tbl>
    <w:p w14:paraId="67EEEE8C" w14:textId="77777777" w:rsidR="004061C8" w:rsidRPr="00440665" w:rsidRDefault="004061C8" w:rsidP="004061C8">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54425099" w14:textId="77777777" w:rsidR="004061C8" w:rsidRPr="00083FC6" w:rsidRDefault="004061C8" w:rsidP="004061C8">
      <w:pPr>
        <w:rPr>
          <w:rFonts w:cstheme="minorHAnsi"/>
          <w:b/>
          <w:bCs/>
          <w:color w:val="000000"/>
          <w:sz w:val="28"/>
          <w:szCs w:val="28"/>
          <w:u w:val="single"/>
        </w:rPr>
      </w:pPr>
      <w:r w:rsidRPr="00083FC6">
        <w:rPr>
          <w:rFonts w:cstheme="minorHAnsi"/>
          <w:b/>
          <w:bCs/>
          <w:color w:val="000000"/>
          <w:sz w:val="28"/>
          <w:szCs w:val="28"/>
          <w:u w:val="single"/>
        </w:rPr>
        <w:t>Key Activities</w:t>
      </w:r>
    </w:p>
    <w:p w14:paraId="0F1AE489" w14:textId="77777777" w:rsidR="004061C8" w:rsidRPr="00083FC6" w:rsidRDefault="004061C8" w:rsidP="004061C8">
      <w:pPr>
        <w:rPr>
          <w:rFonts w:cstheme="minorHAnsi"/>
          <w:b/>
          <w:bCs/>
          <w:color w:val="000000"/>
          <w:u w:val="single"/>
        </w:rPr>
      </w:pPr>
    </w:p>
    <w:p w14:paraId="15BE2547" w14:textId="77777777" w:rsidR="004061C8" w:rsidRPr="00083FC6" w:rsidRDefault="004061C8" w:rsidP="004061C8">
      <w:pPr>
        <w:rPr>
          <w:rFonts w:cstheme="minorHAnsi"/>
          <w:color w:val="000000"/>
        </w:rPr>
      </w:pPr>
      <w:r w:rsidRPr="00083FC6">
        <w:rPr>
          <w:rFonts w:cstheme="minorHAnsi"/>
          <w:color w:val="000000"/>
        </w:rPr>
        <w:t xml:space="preserve">While a botched payment system last year delayed some of our initiatives, the Welfare OBs are not deterred by such minor inconveniences as technology. Our vision for 2021 remains the same- creating a supportive and innovative department, especially for students undergoing the difficult transition to University life </w:t>
      </w:r>
      <w:proofErr w:type="gramStart"/>
      <w:r w:rsidRPr="00083FC6">
        <w:rPr>
          <w:rFonts w:cstheme="minorHAnsi"/>
          <w:color w:val="000000"/>
        </w:rPr>
        <w:t>in the near future</w:t>
      </w:r>
      <w:proofErr w:type="gramEnd"/>
      <w:r w:rsidRPr="00083FC6">
        <w:rPr>
          <w:rFonts w:cstheme="minorHAnsi"/>
          <w:color w:val="000000"/>
        </w:rPr>
        <w:t>.</w:t>
      </w:r>
    </w:p>
    <w:p w14:paraId="3AA8CF8A" w14:textId="77777777" w:rsidR="004061C8" w:rsidRPr="00083FC6" w:rsidRDefault="004061C8" w:rsidP="004061C8">
      <w:pPr>
        <w:rPr>
          <w:rFonts w:cstheme="minorHAnsi"/>
          <w:color w:val="000000"/>
        </w:rPr>
      </w:pPr>
    </w:p>
    <w:p w14:paraId="792EA431" w14:textId="77777777" w:rsidR="004061C8" w:rsidRPr="00083FC6" w:rsidRDefault="004061C8" w:rsidP="004061C8">
      <w:pPr>
        <w:rPr>
          <w:rFonts w:cstheme="minorHAnsi"/>
          <w:b/>
          <w:bCs/>
          <w:color w:val="000000"/>
        </w:rPr>
      </w:pPr>
      <w:r w:rsidRPr="00083FC6">
        <w:rPr>
          <w:rFonts w:cstheme="minorHAnsi"/>
          <w:b/>
          <w:bCs/>
          <w:color w:val="000000"/>
        </w:rPr>
        <w:t>Budget</w:t>
      </w:r>
    </w:p>
    <w:p w14:paraId="0D5DDB73" w14:textId="77777777" w:rsidR="004061C8" w:rsidRPr="00083FC6" w:rsidRDefault="004061C8" w:rsidP="004061C8">
      <w:pPr>
        <w:rPr>
          <w:rFonts w:cstheme="minorHAnsi"/>
          <w:bCs/>
          <w:color w:val="000000"/>
        </w:rPr>
      </w:pPr>
      <w:r w:rsidRPr="00083FC6">
        <w:rPr>
          <w:rFonts w:cstheme="minorHAnsi"/>
          <w:bCs/>
          <w:color w:val="000000"/>
        </w:rPr>
        <w:t xml:space="preserve">After a marathon of meetings, agreements, disagreements, edits, and suggestions, Hue Man and I have completed the 2021 Welfare Budget. Our focus for the first half-year will be preserving what made Welfare tick in previous years, and to make sure students are adequately connected to each other through the Department’s services. </w:t>
      </w:r>
      <w:proofErr w:type="gramStart"/>
      <w:r w:rsidRPr="00083FC6">
        <w:rPr>
          <w:rFonts w:cstheme="minorHAnsi"/>
          <w:bCs/>
          <w:color w:val="000000"/>
        </w:rPr>
        <w:t>We’re</w:t>
      </w:r>
      <w:proofErr w:type="gramEnd"/>
      <w:r w:rsidRPr="00083FC6">
        <w:rPr>
          <w:rFonts w:cstheme="minorHAnsi"/>
          <w:bCs/>
          <w:color w:val="000000"/>
        </w:rPr>
        <w:t xml:space="preserve"> also looking to collaborate extensively over the course of the year, so be sure to hit us up with your best ideas.</w:t>
      </w:r>
    </w:p>
    <w:p w14:paraId="64B870C4" w14:textId="77777777" w:rsidR="004061C8" w:rsidRPr="00083FC6" w:rsidRDefault="004061C8" w:rsidP="004061C8">
      <w:pPr>
        <w:rPr>
          <w:rFonts w:cstheme="minorHAnsi"/>
        </w:rPr>
      </w:pPr>
    </w:p>
    <w:p w14:paraId="12CAEC91" w14:textId="77777777" w:rsidR="004061C8" w:rsidRPr="00083FC6" w:rsidRDefault="004061C8" w:rsidP="004061C8">
      <w:pPr>
        <w:rPr>
          <w:rFonts w:cstheme="minorHAnsi"/>
          <w:b/>
        </w:rPr>
      </w:pPr>
    </w:p>
    <w:p w14:paraId="0DE23698" w14:textId="77777777" w:rsidR="004061C8" w:rsidRPr="00083FC6" w:rsidRDefault="004061C8" w:rsidP="004061C8">
      <w:pPr>
        <w:rPr>
          <w:rFonts w:cstheme="minorHAnsi"/>
          <w:b/>
          <w:bCs/>
        </w:rPr>
      </w:pPr>
      <w:r w:rsidRPr="00083FC6">
        <w:rPr>
          <w:rFonts w:cstheme="minorHAnsi"/>
          <w:b/>
          <w:bCs/>
        </w:rPr>
        <w:t>UMSU Activities x Welfare Presents: Letter to 2020</w:t>
      </w:r>
    </w:p>
    <w:p w14:paraId="3A55165F" w14:textId="77777777" w:rsidR="004061C8" w:rsidRPr="00083FC6" w:rsidRDefault="004061C8" w:rsidP="004061C8">
      <w:pPr>
        <w:rPr>
          <w:rFonts w:cstheme="minorHAnsi"/>
        </w:rPr>
      </w:pPr>
      <w:proofErr w:type="gramStart"/>
      <w:r w:rsidRPr="00083FC6">
        <w:rPr>
          <w:rFonts w:cstheme="minorHAnsi"/>
        </w:rPr>
        <w:t>It’s</w:t>
      </w:r>
      <w:proofErr w:type="gramEnd"/>
      <w:r w:rsidRPr="00083FC6">
        <w:rPr>
          <w:rFonts w:cstheme="minorHAnsi"/>
        </w:rPr>
        <w:t xml:space="preserve"> happening! Working with the Activities OBs and UMSU Comms, we are proud to present UMSU’s first official event of 2021. The Welfare Department will be supplying a portion of the prizes, of which I am reasonably informed there will be </w:t>
      </w:r>
      <w:r w:rsidRPr="00083FC6">
        <w:rPr>
          <w:rFonts w:cstheme="minorHAnsi"/>
          <w:i/>
          <w:iCs/>
        </w:rPr>
        <w:t>many</w:t>
      </w:r>
      <w:r w:rsidRPr="00083FC6">
        <w:rPr>
          <w:rFonts w:cstheme="minorHAnsi"/>
        </w:rPr>
        <w:t>.</w:t>
      </w:r>
      <w:r w:rsidRPr="00083FC6">
        <w:rPr>
          <w:rFonts w:cstheme="minorHAnsi"/>
        </w:rPr>
        <w:br/>
      </w:r>
      <w:r w:rsidRPr="00083FC6">
        <w:rPr>
          <w:rFonts w:cstheme="minorHAnsi"/>
        </w:rPr>
        <w:br/>
        <w:t xml:space="preserve">As part of a competition, students will have the chance to submit a video capturing their talents (serious or otherwise). There is no better way to consign 2020 to the dustbin of history than with a well-placed lip-sync compilation. </w:t>
      </w:r>
      <w:r w:rsidRPr="00083FC6">
        <w:rPr>
          <w:rFonts w:cstheme="minorHAnsi"/>
        </w:rPr>
        <w:br/>
      </w:r>
      <w:r w:rsidRPr="00083FC6">
        <w:rPr>
          <w:rFonts w:cstheme="minorHAnsi"/>
        </w:rPr>
        <w:br/>
        <w:t xml:space="preserve">The Department plans to promote the event extensively over the next two weeks over its own social media </w:t>
      </w:r>
      <w:proofErr w:type="gramStart"/>
      <w:r w:rsidRPr="00083FC6">
        <w:rPr>
          <w:rFonts w:cstheme="minorHAnsi"/>
        </w:rPr>
        <w:t>platforms, and</w:t>
      </w:r>
      <w:proofErr w:type="gramEnd"/>
      <w:r w:rsidRPr="00083FC6">
        <w:rPr>
          <w:rFonts w:cstheme="minorHAnsi"/>
        </w:rPr>
        <w:t xml:space="preserve"> urges members of the UMSU community to do the same. We would especially appreciate submissions of your own, accessible via the Facebook event under the same title as above.</w:t>
      </w:r>
    </w:p>
    <w:p w14:paraId="6D481A58" w14:textId="77777777" w:rsidR="004061C8" w:rsidRPr="00083FC6" w:rsidRDefault="004061C8" w:rsidP="004061C8">
      <w:pPr>
        <w:rPr>
          <w:rFonts w:cstheme="minorHAnsi"/>
        </w:rPr>
      </w:pPr>
    </w:p>
    <w:p w14:paraId="02278806" w14:textId="77777777" w:rsidR="004061C8" w:rsidRPr="00083FC6" w:rsidRDefault="004061C8" w:rsidP="004061C8">
      <w:pPr>
        <w:rPr>
          <w:rFonts w:cstheme="minorHAnsi"/>
          <w:b/>
          <w:bCs/>
        </w:rPr>
      </w:pPr>
      <w:r w:rsidRPr="00083FC6">
        <w:rPr>
          <w:rFonts w:cstheme="minorHAnsi"/>
          <w:b/>
          <w:bCs/>
        </w:rPr>
        <w:t>Re-designing Welfare’s image</w:t>
      </w:r>
    </w:p>
    <w:p w14:paraId="419A10F1" w14:textId="77777777" w:rsidR="004061C8" w:rsidRPr="00083FC6" w:rsidRDefault="004061C8" w:rsidP="004061C8">
      <w:pPr>
        <w:rPr>
          <w:rFonts w:cstheme="minorHAnsi"/>
        </w:rPr>
      </w:pPr>
      <w:r w:rsidRPr="00083FC6">
        <w:rPr>
          <w:rFonts w:cstheme="minorHAnsi"/>
        </w:rPr>
        <w:t xml:space="preserve">Several updates on this front. A cohesive visual presence- online and otherwise- is critical to a Welfare Department that remains engaged and engaging. </w:t>
      </w:r>
    </w:p>
    <w:p w14:paraId="4E88C153" w14:textId="77777777" w:rsidR="004061C8" w:rsidRPr="00083FC6" w:rsidRDefault="004061C8" w:rsidP="004061C8">
      <w:pPr>
        <w:rPr>
          <w:rFonts w:cstheme="minorHAnsi"/>
        </w:rPr>
      </w:pPr>
    </w:p>
    <w:p w14:paraId="6F6D5A7A" w14:textId="77777777" w:rsidR="004061C8" w:rsidRPr="00083FC6" w:rsidRDefault="004061C8" w:rsidP="004061C8">
      <w:pPr>
        <w:rPr>
          <w:rFonts w:cstheme="minorHAnsi"/>
        </w:rPr>
      </w:pPr>
      <w:r w:rsidRPr="00083FC6">
        <w:rPr>
          <w:rFonts w:cstheme="minorHAnsi"/>
        </w:rPr>
        <w:t xml:space="preserve">We are eagerly awaiting Comms’ work on our submission to the album </w:t>
      </w:r>
      <w:proofErr w:type="gramStart"/>
      <w:r w:rsidRPr="00083FC6">
        <w:rPr>
          <w:rFonts w:cstheme="minorHAnsi"/>
        </w:rPr>
        <w:t>cover, and</w:t>
      </w:r>
      <w:proofErr w:type="gramEnd"/>
      <w:r w:rsidRPr="00083FC6">
        <w:rPr>
          <w:rFonts w:cstheme="minorHAnsi"/>
        </w:rPr>
        <w:t xml:space="preserve"> hope the result will capture our aspirations for the coming year! We have also officially taken control of the Welfare social media platforms, with posts planned for Instagram and Facebook</w:t>
      </w:r>
      <w:r>
        <w:rPr>
          <w:rFonts w:cstheme="minorHAnsi"/>
        </w:rPr>
        <w:t xml:space="preserve"> officially introducing ourselves</w:t>
      </w:r>
      <w:r w:rsidRPr="00083FC6">
        <w:rPr>
          <w:rFonts w:cstheme="minorHAnsi"/>
        </w:rPr>
        <w:t xml:space="preserve"> in the coming weeks. </w:t>
      </w:r>
    </w:p>
    <w:p w14:paraId="5134E58B" w14:textId="77777777" w:rsidR="004061C8" w:rsidRPr="00083FC6" w:rsidRDefault="004061C8" w:rsidP="004061C8">
      <w:pPr>
        <w:rPr>
          <w:rFonts w:cstheme="minorHAnsi"/>
        </w:rPr>
      </w:pPr>
    </w:p>
    <w:p w14:paraId="7556DCA3" w14:textId="77777777" w:rsidR="004061C8" w:rsidRPr="00083FC6" w:rsidRDefault="004061C8" w:rsidP="004061C8">
      <w:pPr>
        <w:rPr>
          <w:rFonts w:cstheme="minorHAnsi"/>
        </w:rPr>
      </w:pPr>
      <w:r w:rsidRPr="00083FC6">
        <w:rPr>
          <w:rFonts w:cstheme="minorHAnsi"/>
        </w:rPr>
        <w:t xml:space="preserve">Finally, and excitingly, I have created a preliminary design for a new Welfare mascot for 2021. Right now, we have settled on a sheep (for general wholesomeness and fluffiness, but also because </w:t>
      </w:r>
      <w:proofErr w:type="gramStart"/>
      <w:r w:rsidRPr="00083FC6">
        <w:rPr>
          <w:rFonts w:cstheme="minorHAnsi"/>
        </w:rPr>
        <w:t>they’re</w:t>
      </w:r>
      <w:proofErr w:type="gramEnd"/>
      <w:r w:rsidRPr="00083FC6">
        <w:rPr>
          <w:rFonts w:cstheme="minorHAnsi"/>
        </w:rPr>
        <w:t xml:space="preserve"> remarkably collectivist animals- much like how </w:t>
      </w:r>
      <w:r w:rsidRPr="00083FC6">
        <w:rPr>
          <w:rFonts w:cstheme="minorHAnsi"/>
        </w:rPr>
        <w:lastRenderedPageBreak/>
        <w:t xml:space="preserve">Welfare should be!) We have submitted the design to </w:t>
      </w:r>
      <w:r>
        <w:rPr>
          <w:rFonts w:cstheme="minorHAnsi"/>
        </w:rPr>
        <w:t>UMSU Design</w:t>
      </w:r>
      <w:r w:rsidRPr="00083FC6">
        <w:rPr>
          <w:rFonts w:cstheme="minorHAnsi"/>
        </w:rPr>
        <w:t xml:space="preserve"> and hope to receive feedback on our design before February.</w:t>
      </w:r>
    </w:p>
    <w:p w14:paraId="205B3C92" w14:textId="77777777" w:rsidR="004061C8" w:rsidRPr="00083FC6" w:rsidRDefault="004061C8" w:rsidP="004061C8">
      <w:pPr>
        <w:rPr>
          <w:rFonts w:cstheme="minorHAnsi"/>
        </w:rPr>
      </w:pPr>
    </w:p>
    <w:p w14:paraId="672F817B" w14:textId="77777777" w:rsidR="004061C8" w:rsidRPr="00083FC6" w:rsidRDefault="004061C8" w:rsidP="004061C8">
      <w:pPr>
        <w:rPr>
          <w:rFonts w:cstheme="minorHAnsi"/>
        </w:rPr>
      </w:pPr>
    </w:p>
    <w:p w14:paraId="248740B9" w14:textId="77777777" w:rsidR="004061C8" w:rsidRPr="00083FC6" w:rsidRDefault="004061C8" w:rsidP="004061C8">
      <w:pPr>
        <w:rPr>
          <w:rFonts w:cstheme="minorHAnsi"/>
          <w:b/>
          <w:bCs/>
        </w:rPr>
      </w:pPr>
      <w:r w:rsidRPr="00083FC6">
        <w:rPr>
          <w:rFonts w:cstheme="minorHAnsi"/>
          <w:b/>
          <w:bCs/>
        </w:rPr>
        <w:t>Summerfest preparations</w:t>
      </w:r>
    </w:p>
    <w:p w14:paraId="73CAC867" w14:textId="77777777" w:rsidR="004061C8" w:rsidRPr="00083FC6" w:rsidRDefault="004061C8" w:rsidP="004061C8">
      <w:pPr>
        <w:rPr>
          <w:rFonts w:cstheme="minorHAnsi"/>
        </w:rPr>
      </w:pPr>
      <w:r w:rsidRPr="00083FC6">
        <w:rPr>
          <w:rFonts w:cstheme="minorHAnsi"/>
        </w:rPr>
        <w:t>We have recorded the first draft of the pitch video and are excited to reconvene in person to create the final version. We are also meeting to brainstorm on booth content for the upcoming sessions next month.</w:t>
      </w:r>
    </w:p>
    <w:p w14:paraId="45771765" w14:textId="77777777" w:rsidR="004061C8" w:rsidRPr="00083FC6" w:rsidRDefault="004061C8" w:rsidP="004061C8">
      <w:pPr>
        <w:rPr>
          <w:rFonts w:cstheme="minorHAnsi"/>
        </w:rPr>
      </w:pPr>
    </w:p>
    <w:p w14:paraId="04C960D3" w14:textId="77777777" w:rsidR="004061C8" w:rsidRPr="00083FC6" w:rsidRDefault="004061C8" w:rsidP="004061C8">
      <w:pPr>
        <w:rPr>
          <w:rFonts w:cstheme="minorHAnsi"/>
          <w:b/>
          <w:bCs/>
          <w:color w:val="000000"/>
          <w:u w:val="single"/>
          <w:shd w:val="clear" w:color="auto" w:fill="FFFFFF"/>
        </w:rPr>
      </w:pPr>
      <w:r w:rsidRPr="00083FC6">
        <w:rPr>
          <w:rFonts w:cstheme="minorHAnsi"/>
          <w:b/>
          <w:bCs/>
          <w:color w:val="000000"/>
          <w:sz w:val="28"/>
          <w:szCs w:val="28"/>
          <w:u w:val="single"/>
          <w:shd w:val="clear" w:color="auto" w:fill="FFFFFF"/>
        </w:rPr>
        <w:t>Progress on assigned actions from last report</w:t>
      </w:r>
    </w:p>
    <w:p w14:paraId="3C943E0B" w14:textId="77777777" w:rsidR="004061C8" w:rsidRPr="00083FC6" w:rsidRDefault="004061C8" w:rsidP="004061C8">
      <w:pPr>
        <w:rPr>
          <w:rFonts w:cstheme="minorHAnsi"/>
        </w:rPr>
      </w:pPr>
    </w:p>
    <w:p w14:paraId="1E1CF91A" w14:textId="77777777" w:rsidR="004061C8" w:rsidRPr="00083FC6" w:rsidRDefault="004061C8" w:rsidP="004061C8">
      <w:pPr>
        <w:numPr>
          <w:ilvl w:val="0"/>
          <w:numId w:val="8"/>
        </w:numPr>
        <w:ind w:left="1260"/>
        <w:textAlignment w:val="center"/>
        <w:rPr>
          <w:rFonts w:cstheme="minorHAnsi"/>
          <w:i/>
          <w:iCs/>
        </w:rPr>
      </w:pPr>
      <w:r w:rsidRPr="00083FC6">
        <w:rPr>
          <w:rFonts w:cstheme="minorHAnsi"/>
          <w:i/>
          <w:iCs/>
        </w:rPr>
        <w:t xml:space="preserve">Finish writing recipes for the Cooking at Home video series, with an aim to compile them into a single, </w:t>
      </w:r>
      <w:proofErr w:type="gramStart"/>
      <w:r w:rsidRPr="00083FC6">
        <w:rPr>
          <w:rFonts w:cstheme="minorHAnsi"/>
          <w:i/>
          <w:iCs/>
        </w:rPr>
        <w:t>easily-accessible</w:t>
      </w:r>
      <w:proofErr w:type="gramEnd"/>
      <w:r w:rsidRPr="00083FC6">
        <w:rPr>
          <w:rFonts w:cstheme="minorHAnsi"/>
          <w:i/>
          <w:iCs/>
        </w:rPr>
        <w:t xml:space="preserve"> document.</w:t>
      </w:r>
    </w:p>
    <w:p w14:paraId="588D0A66" w14:textId="77777777" w:rsidR="004061C8" w:rsidRPr="00083FC6" w:rsidRDefault="004061C8" w:rsidP="004061C8">
      <w:pPr>
        <w:ind w:left="1260"/>
        <w:textAlignment w:val="center"/>
        <w:rPr>
          <w:rFonts w:cstheme="minorHAnsi"/>
        </w:rPr>
      </w:pPr>
      <w:r w:rsidRPr="00083FC6">
        <w:rPr>
          <w:rFonts w:cstheme="minorHAnsi"/>
          <w:b/>
          <w:bCs/>
        </w:rPr>
        <w:t xml:space="preserve">Part 1 is complete. </w:t>
      </w:r>
      <w:r w:rsidRPr="00083FC6">
        <w:rPr>
          <w:rFonts w:cstheme="minorHAnsi"/>
        </w:rPr>
        <w:t xml:space="preserve">There are, as of now, eight recipes ranging from entrees to desserts, all vegetarian, minimally costed, and accessible to </w:t>
      </w:r>
      <w:proofErr w:type="gramStart"/>
      <w:r w:rsidRPr="00083FC6">
        <w:rPr>
          <w:rFonts w:cstheme="minorHAnsi"/>
        </w:rPr>
        <w:t>the vast majority of</w:t>
      </w:r>
      <w:proofErr w:type="gramEnd"/>
      <w:r w:rsidRPr="00083FC6">
        <w:rPr>
          <w:rFonts w:cstheme="minorHAnsi"/>
        </w:rPr>
        <w:t xml:space="preserve"> students. </w:t>
      </w:r>
    </w:p>
    <w:p w14:paraId="35D4CE7C" w14:textId="77777777" w:rsidR="004061C8" w:rsidRPr="00083FC6" w:rsidRDefault="004061C8" w:rsidP="004061C8">
      <w:pPr>
        <w:ind w:left="1260"/>
        <w:textAlignment w:val="center"/>
        <w:rPr>
          <w:rFonts w:cstheme="minorHAnsi"/>
        </w:rPr>
      </w:pPr>
    </w:p>
    <w:p w14:paraId="4002464F" w14:textId="77777777" w:rsidR="004061C8" w:rsidRDefault="004061C8" w:rsidP="004061C8">
      <w:pPr>
        <w:ind w:left="1260"/>
        <w:textAlignment w:val="center"/>
        <w:rPr>
          <w:rFonts w:cstheme="minorHAnsi"/>
        </w:rPr>
      </w:pPr>
      <w:r w:rsidRPr="00083FC6">
        <w:rPr>
          <w:rFonts w:cstheme="minorHAnsi"/>
        </w:rPr>
        <w:t xml:space="preserve">While the </w:t>
      </w:r>
      <w:proofErr w:type="gramStart"/>
      <w:r w:rsidRPr="00083FC6">
        <w:rPr>
          <w:rFonts w:cstheme="minorHAnsi"/>
        </w:rPr>
        <w:t>aforementioned payment</w:t>
      </w:r>
      <w:proofErr w:type="gramEnd"/>
      <w:r w:rsidRPr="00083FC6">
        <w:rPr>
          <w:rFonts w:cstheme="minorHAnsi"/>
        </w:rPr>
        <w:t xml:space="preserve"> issues meant that we were unable to source ingredients in time, I have personally tested one of them (zucchini fritters) at home, to resounding approval. We hope to reconvene during the break and film the remaining recipes, in time for a social media release closer to the start of semester.</w:t>
      </w:r>
    </w:p>
    <w:p w14:paraId="325027AE" w14:textId="77777777" w:rsidR="004061C8" w:rsidRPr="00083FC6" w:rsidRDefault="004061C8" w:rsidP="004061C8">
      <w:pPr>
        <w:textAlignment w:val="center"/>
        <w:rPr>
          <w:rFonts w:cstheme="minorHAnsi"/>
        </w:rPr>
      </w:pPr>
    </w:p>
    <w:p w14:paraId="480F1607" w14:textId="77777777" w:rsidR="004061C8" w:rsidRPr="00083FC6" w:rsidRDefault="004061C8" w:rsidP="004061C8">
      <w:pPr>
        <w:numPr>
          <w:ilvl w:val="0"/>
          <w:numId w:val="8"/>
        </w:numPr>
        <w:ind w:left="1260"/>
        <w:textAlignment w:val="center"/>
        <w:rPr>
          <w:rFonts w:cstheme="minorHAnsi"/>
          <w:i/>
          <w:iCs/>
        </w:rPr>
      </w:pPr>
      <w:r w:rsidRPr="00083FC6">
        <w:rPr>
          <w:rFonts w:cstheme="minorHAnsi"/>
          <w:i/>
          <w:iCs/>
        </w:rPr>
        <w:t xml:space="preserve">Present a full brief on Pocket Guide 2021 to Comms, </w:t>
      </w:r>
      <w:proofErr w:type="gramStart"/>
      <w:r w:rsidRPr="00083FC6">
        <w:rPr>
          <w:rFonts w:cstheme="minorHAnsi"/>
          <w:i/>
          <w:iCs/>
        </w:rPr>
        <w:t>in order to</w:t>
      </w:r>
      <w:proofErr w:type="gramEnd"/>
      <w:r w:rsidRPr="00083FC6">
        <w:rPr>
          <w:rFonts w:cstheme="minorHAnsi"/>
          <w:i/>
          <w:iCs/>
        </w:rPr>
        <w:t xml:space="preserve"> finalise and implement the recommendations indicated above.</w:t>
      </w:r>
    </w:p>
    <w:p w14:paraId="05CCDFE4" w14:textId="77777777" w:rsidR="004061C8" w:rsidRDefault="004061C8" w:rsidP="004061C8">
      <w:pPr>
        <w:ind w:left="1260"/>
        <w:textAlignment w:val="center"/>
        <w:rPr>
          <w:rFonts w:cstheme="minorHAnsi"/>
        </w:rPr>
      </w:pPr>
      <w:r w:rsidRPr="00083FC6">
        <w:rPr>
          <w:rFonts w:cstheme="minorHAnsi"/>
          <w:b/>
          <w:bCs/>
        </w:rPr>
        <w:t xml:space="preserve">Presented. </w:t>
      </w:r>
      <w:r w:rsidRPr="00083FC6">
        <w:rPr>
          <w:rFonts w:cstheme="minorHAnsi"/>
        </w:rPr>
        <w:t xml:space="preserve">As of the time of writing, we are yet to finalise a meeting time in which the changes can be </w:t>
      </w:r>
      <w:proofErr w:type="gramStart"/>
      <w:r w:rsidRPr="00083FC6">
        <w:rPr>
          <w:rFonts w:cstheme="minorHAnsi"/>
        </w:rPr>
        <w:t>discussed, but</w:t>
      </w:r>
      <w:proofErr w:type="gramEnd"/>
      <w:r w:rsidRPr="00083FC6">
        <w:rPr>
          <w:rFonts w:cstheme="minorHAnsi"/>
        </w:rPr>
        <w:t xml:space="preserve"> are hoping to do so by the end of this week.</w:t>
      </w:r>
    </w:p>
    <w:p w14:paraId="1FB5DD09" w14:textId="77777777" w:rsidR="004061C8" w:rsidRPr="00083FC6" w:rsidRDefault="004061C8" w:rsidP="004061C8">
      <w:pPr>
        <w:textAlignment w:val="center"/>
        <w:rPr>
          <w:rFonts w:cstheme="minorHAnsi"/>
        </w:rPr>
      </w:pPr>
    </w:p>
    <w:p w14:paraId="1EED6662" w14:textId="77777777" w:rsidR="004061C8" w:rsidRPr="00083FC6" w:rsidRDefault="004061C8" w:rsidP="004061C8">
      <w:pPr>
        <w:numPr>
          <w:ilvl w:val="0"/>
          <w:numId w:val="8"/>
        </w:numPr>
        <w:ind w:left="1260"/>
        <w:textAlignment w:val="center"/>
        <w:rPr>
          <w:rFonts w:cstheme="minorHAnsi"/>
          <w:i/>
          <w:iCs/>
        </w:rPr>
      </w:pPr>
      <w:r w:rsidRPr="00083FC6">
        <w:rPr>
          <w:rFonts w:cstheme="minorHAnsi"/>
          <w:i/>
          <w:iCs/>
        </w:rPr>
        <w:t>Run the committee meeting with Hue Man</w:t>
      </w:r>
    </w:p>
    <w:p w14:paraId="147D755A" w14:textId="77777777" w:rsidR="004061C8" w:rsidRDefault="004061C8" w:rsidP="004061C8">
      <w:pPr>
        <w:ind w:left="1260"/>
        <w:textAlignment w:val="center"/>
        <w:rPr>
          <w:rFonts w:cstheme="minorHAnsi"/>
        </w:rPr>
      </w:pPr>
      <w:r w:rsidRPr="00083FC6">
        <w:rPr>
          <w:rFonts w:cstheme="minorHAnsi"/>
          <w:b/>
          <w:bCs/>
        </w:rPr>
        <w:t xml:space="preserve">Completed. </w:t>
      </w:r>
      <w:r w:rsidRPr="00083FC6">
        <w:rPr>
          <w:rFonts w:cstheme="minorHAnsi"/>
        </w:rPr>
        <w:t>The Committee meeting was organised for the 10</w:t>
      </w:r>
      <w:r w:rsidRPr="00083FC6">
        <w:rPr>
          <w:rFonts w:cstheme="minorHAnsi"/>
          <w:vertAlign w:val="superscript"/>
        </w:rPr>
        <w:t>th</w:t>
      </w:r>
      <w:r w:rsidRPr="00083FC6">
        <w:rPr>
          <w:rFonts w:cstheme="minorHAnsi"/>
        </w:rPr>
        <w:t xml:space="preserve"> of December, in which 2020’s remaining budget was allocated to a series of initiatives. Over 10 motions were passed, and we are excited to plan for the giveaways that Committee has approved. </w:t>
      </w:r>
    </w:p>
    <w:p w14:paraId="2C0BB691" w14:textId="77777777" w:rsidR="004061C8" w:rsidRPr="00083FC6" w:rsidRDefault="004061C8" w:rsidP="004061C8">
      <w:pPr>
        <w:textAlignment w:val="center"/>
        <w:rPr>
          <w:rFonts w:cstheme="minorHAnsi"/>
        </w:rPr>
      </w:pPr>
    </w:p>
    <w:p w14:paraId="5867AD58" w14:textId="77777777" w:rsidR="004061C8" w:rsidRPr="00083FC6" w:rsidRDefault="004061C8" w:rsidP="004061C8">
      <w:pPr>
        <w:numPr>
          <w:ilvl w:val="0"/>
          <w:numId w:val="8"/>
        </w:numPr>
        <w:ind w:left="1260"/>
        <w:textAlignment w:val="center"/>
        <w:rPr>
          <w:rFonts w:cstheme="minorHAnsi"/>
          <w:i/>
          <w:iCs/>
        </w:rPr>
      </w:pPr>
      <w:r w:rsidRPr="00083FC6">
        <w:rPr>
          <w:rFonts w:cstheme="minorHAnsi"/>
          <w:i/>
          <w:iCs/>
        </w:rPr>
        <w:t xml:space="preserve">Finalise the Draft Budget Report and present to members of the Welfare community to receive feedback and input </w:t>
      </w:r>
    </w:p>
    <w:p w14:paraId="1C71EC8D" w14:textId="77777777" w:rsidR="004061C8" w:rsidRDefault="004061C8" w:rsidP="004061C8">
      <w:pPr>
        <w:ind w:left="1260"/>
        <w:textAlignment w:val="center"/>
        <w:rPr>
          <w:rFonts w:cstheme="minorHAnsi"/>
        </w:rPr>
      </w:pPr>
      <w:r w:rsidRPr="00083FC6">
        <w:rPr>
          <w:rFonts w:cstheme="minorHAnsi"/>
          <w:b/>
          <w:bCs/>
        </w:rPr>
        <w:t xml:space="preserve">Finalised. </w:t>
      </w:r>
      <w:r w:rsidRPr="00083FC6">
        <w:rPr>
          <w:rFonts w:cstheme="minorHAnsi"/>
        </w:rPr>
        <w:t>The full budget has been submitted to the General Secretary for Council’s perusal in February.</w:t>
      </w:r>
    </w:p>
    <w:p w14:paraId="598CA00F" w14:textId="77777777" w:rsidR="004061C8" w:rsidRPr="00083FC6" w:rsidRDefault="004061C8" w:rsidP="004061C8">
      <w:pPr>
        <w:ind w:left="1260"/>
        <w:textAlignment w:val="center"/>
        <w:rPr>
          <w:rFonts w:cstheme="minorHAnsi"/>
        </w:rPr>
      </w:pPr>
    </w:p>
    <w:p w14:paraId="02E53A31" w14:textId="77777777" w:rsidR="004061C8" w:rsidRPr="00083FC6" w:rsidRDefault="004061C8" w:rsidP="004061C8">
      <w:pPr>
        <w:numPr>
          <w:ilvl w:val="0"/>
          <w:numId w:val="8"/>
        </w:numPr>
        <w:ind w:left="1260"/>
        <w:textAlignment w:val="center"/>
        <w:rPr>
          <w:rFonts w:cstheme="minorHAnsi"/>
          <w:i/>
          <w:iCs/>
        </w:rPr>
      </w:pPr>
      <w:r w:rsidRPr="00083FC6">
        <w:rPr>
          <w:rFonts w:cstheme="minorHAnsi"/>
          <w:i/>
          <w:iCs/>
        </w:rPr>
        <w:t xml:space="preserve">Meeting with Jack, </w:t>
      </w:r>
      <w:proofErr w:type="gramStart"/>
      <w:r w:rsidRPr="00083FC6">
        <w:rPr>
          <w:rFonts w:cstheme="minorHAnsi"/>
          <w:i/>
          <w:iCs/>
        </w:rPr>
        <w:t>Ciara</w:t>
      </w:r>
      <w:proofErr w:type="gramEnd"/>
      <w:r w:rsidRPr="00083FC6">
        <w:rPr>
          <w:rFonts w:cstheme="minorHAnsi"/>
          <w:i/>
          <w:iCs/>
        </w:rPr>
        <w:t xml:space="preserve"> and Goldie to discuss the Budget</w:t>
      </w:r>
    </w:p>
    <w:p w14:paraId="2EF61C01" w14:textId="77777777" w:rsidR="004061C8" w:rsidRPr="00083FC6" w:rsidRDefault="004061C8" w:rsidP="004061C8">
      <w:pPr>
        <w:ind w:left="1260"/>
        <w:textAlignment w:val="center"/>
        <w:rPr>
          <w:rFonts w:cstheme="minorHAnsi"/>
        </w:rPr>
      </w:pPr>
      <w:r w:rsidRPr="00083FC6">
        <w:rPr>
          <w:rFonts w:cstheme="minorHAnsi"/>
          <w:b/>
          <w:bCs/>
        </w:rPr>
        <w:t xml:space="preserve">Convened on the 15th. </w:t>
      </w:r>
      <w:r w:rsidRPr="00083FC6">
        <w:rPr>
          <w:rFonts w:cstheme="minorHAnsi"/>
        </w:rPr>
        <w:t xml:space="preserve">While Jack was unfortunately absent from the proceedings, we thank Ciara and Goldie’s input in helping us refine our budget plans. </w:t>
      </w:r>
    </w:p>
    <w:p w14:paraId="329D20AB" w14:textId="77777777" w:rsidR="004061C8" w:rsidRPr="00083FC6" w:rsidRDefault="004061C8" w:rsidP="004061C8">
      <w:pPr>
        <w:ind w:left="1260"/>
        <w:textAlignment w:val="center"/>
        <w:rPr>
          <w:rFonts w:cstheme="minorHAnsi"/>
          <w:b/>
          <w:bCs/>
        </w:rPr>
      </w:pPr>
    </w:p>
    <w:p w14:paraId="50FB037B" w14:textId="77777777" w:rsidR="004061C8" w:rsidRPr="00083FC6" w:rsidRDefault="004061C8" w:rsidP="004061C8">
      <w:pPr>
        <w:rPr>
          <w:rFonts w:cstheme="minorHAnsi"/>
        </w:rPr>
      </w:pPr>
    </w:p>
    <w:p w14:paraId="48C16AD6" w14:textId="77777777" w:rsidR="004061C8" w:rsidRPr="00083FC6" w:rsidRDefault="004061C8" w:rsidP="004061C8">
      <w:pPr>
        <w:rPr>
          <w:rFonts w:cstheme="minorHAnsi"/>
          <w:b/>
          <w:bCs/>
          <w:color w:val="000000"/>
          <w:u w:val="single"/>
          <w:shd w:val="clear" w:color="auto" w:fill="FFFFFF"/>
        </w:rPr>
      </w:pPr>
      <w:r w:rsidRPr="00083FC6">
        <w:rPr>
          <w:rFonts w:cstheme="minorHAnsi"/>
          <w:b/>
          <w:bCs/>
          <w:color w:val="000000"/>
          <w:u w:val="single"/>
          <w:shd w:val="clear" w:color="auto" w:fill="FFFFFF"/>
        </w:rPr>
        <w:t>Action Points to be completed by next report</w:t>
      </w:r>
    </w:p>
    <w:p w14:paraId="3F2C75D3" w14:textId="77777777" w:rsidR="004061C8" w:rsidRPr="00083FC6" w:rsidRDefault="004061C8" w:rsidP="004061C8">
      <w:pPr>
        <w:rPr>
          <w:rFonts w:cstheme="minorHAnsi"/>
          <w:b/>
          <w:bCs/>
          <w:color w:val="000000"/>
          <w:u w:val="single"/>
          <w:shd w:val="clear" w:color="auto" w:fill="FFFFFF"/>
        </w:rPr>
      </w:pPr>
    </w:p>
    <w:p w14:paraId="27B0F094" w14:textId="77777777" w:rsidR="004061C8" w:rsidRPr="00083FC6" w:rsidRDefault="004061C8" w:rsidP="004061C8">
      <w:pPr>
        <w:pStyle w:val="ListParagraph"/>
        <w:numPr>
          <w:ilvl w:val="0"/>
          <w:numId w:val="7"/>
        </w:numPr>
        <w:rPr>
          <w:rFonts w:cstheme="minorHAnsi"/>
        </w:rPr>
      </w:pPr>
      <w:r w:rsidRPr="00083FC6">
        <w:rPr>
          <w:rFonts w:cstheme="minorHAnsi"/>
        </w:rPr>
        <w:t xml:space="preserve">Finalise social media </w:t>
      </w:r>
      <w:r>
        <w:rPr>
          <w:rFonts w:cstheme="minorHAnsi"/>
        </w:rPr>
        <w:t>posts</w:t>
      </w:r>
    </w:p>
    <w:p w14:paraId="4A0A17D6" w14:textId="77777777" w:rsidR="004061C8" w:rsidRPr="00083FC6" w:rsidRDefault="004061C8" w:rsidP="004061C8">
      <w:pPr>
        <w:pStyle w:val="ListParagraph"/>
        <w:numPr>
          <w:ilvl w:val="0"/>
          <w:numId w:val="7"/>
        </w:numPr>
        <w:rPr>
          <w:rFonts w:cstheme="minorHAnsi"/>
        </w:rPr>
      </w:pPr>
      <w:r w:rsidRPr="00083FC6">
        <w:rPr>
          <w:rFonts w:cstheme="minorHAnsi"/>
        </w:rPr>
        <w:t>Promote “Letter to 2020” over all relevant Welfare platforms</w:t>
      </w:r>
    </w:p>
    <w:p w14:paraId="00413DD2" w14:textId="77777777" w:rsidR="004061C8" w:rsidRPr="00083FC6" w:rsidRDefault="004061C8" w:rsidP="004061C8">
      <w:pPr>
        <w:pStyle w:val="ListParagraph"/>
        <w:numPr>
          <w:ilvl w:val="0"/>
          <w:numId w:val="7"/>
        </w:numPr>
        <w:rPr>
          <w:rFonts w:cstheme="minorHAnsi"/>
        </w:rPr>
      </w:pPr>
      <w:r w:rsidRPr="00083FC6">
        <w:rPr>
          <w:rFonts w:cstheme="minorHAnsi"/>
        </w:rPr>
        <w:t>Finalise Pocket Guide updates</w:t>
      </w:r>
      <w:r>
        <w:rPr>
          <w:rFonts w:cstheme="minorHAnsi"/>
        </w:rPr>
        <w:t xml:space="preserve"> </w:t>
      </w:r>
      <w:r w:rsidRPr="00083FC6">
        <w:rPr>
          <w:rFonts w:cstheme="minorHAnsi"/>
        </w:rPr>
        <w:t>with Comms</w:t>
      </w:r>
      <w:r>
        <w:rPr>
          <w:rFonts w:cstheme="minorHAnsi"/>
        </w:rPr>
        <w:t>, with an aim to publish before Summerfest</w:t>
      </w:r>
    </w:p>
    <w:p w14:paraId="61ED42EE" w14:textId="77777777" w:rsidR="004061C8" w:rsidRPr="00083FC6" w:rsidRDefault="004061C8" w:rsidP="004061C8">
      <w:pPr>
        <w:pStyle w:val="ListParagraph"/>
        <w:numPr>
          <w:ilvl w:val="0"/>
          <w:numId w:val="7"/>
        </w:numPr>
        <w:rPr>
          <w:rFonts w:cstheme="minorHAnsi"/>
        </w:rPr>
      </w:pPr>
      <w:r w:rsidRPr="00083FC6">
        <w:rPr>
          <w:rFonts w:cstheme="minorHAnsi"/>
        </w:rPr>
        <w:lastRenderedPageBreak/>
        <w:t>Run Committee meeting with Hue Man</w:t>
      </w:r>
    </w:p>
    <w:p w14:paraId="29ADBD29" w14:textId="087EAF6B" w:rsidR="00EE3BB9" w:rsidRDefault="004061C8" w:rsidP="00EE3BB9">
      <w:pPr>
        <w:pStyle w:val="ListParagraph"/>
        <w:numPr>
          <w:ilvl w:val="0"/>
          <w:numId w:val="7"/>
        </w:numPr>
        <w:rPr>
          <w:rFonts w:cstheme="minorHAnsi"/>
        </w:rPr>
      </w:pPr>
      <w:r>
        <w:rPr>
          <w:rFonts w:cstheme="minorHAnsi"/>
        </w:rPr>
        <w:t>Continue to plan</w:t>
      </w:r>
      <w:r w:rsidRPr="00083FC6">
        <w:rPr>
          <w:rFonts w:cstheme="minorHAnsi"/>
        </w:rPr>
        <w:t xml:space="preserve"> activities and engagement for Summerfest 2021</w:t>
      </w:r>
    </w:p>
    <w:p w14:paraId="7F1C4707" w14:textId="6739EE5D" w:rsidR="00EE3BB9" w:rsidRDefault="00EE3BB9" w:rsidP="00EE3BB9">
      <w:pPr>
        <w:rPr>
          <w:rFonts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3BB9" w:rsidRPr="00440665" w14:paraId="690D2CF3"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22E6" w14:textId="77777777" w:rsidR="00EE3BB9" w:rsidRPr="00440665" w:rsidRDefault="00EE3BB9" w:rsidP="00AE66AE">
            <w:pPr>
              <w:jc w:val="center"/>
              <w:rPr>
                <w:rFonts w:asciiTheme="majorHAnsi" w:hAnsiTheme="majorHAnsi"/>
              </w:rPr>
            </w:pPr>
            <w:r w:rsidRPr="00440665">
              <w:rPr>
                <w:rFonts w:asciiTheme="majorHAnsi" w:hAnsiTheme="majorHAnsi" w:cs="Arial"/>
                <w:b/>
                <w:bCs/>
                <w:color w:val="000000"/>
              </w:rPr>
              <w:t>University of Melbourne Student Union</w:t>
            </w:r>
          </w:p>
          <w:p w14:paraId="0477AF72" w14:textId="77777777" w:rsidR="00EE3BB9" w:rsidRPr="00440665" w:rsidRDefault="00EE3BB9"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7E924C60" w14:textId="77777777" w:rsidR="00EE3BB9" w:rsidRPr="00440665" w:rsidRDefault="00EE3BB9" w:rsidP="00AE66AE">
            <w:pPr>
              <w:jc w:val="center"/>
              <w:rPr>
                <w:rFonts w:asciiTheme="majorHAnsi" w:hAnsiTheme="majorHAnsi"/>
              </w:rPr>
            </w:pPr>
            <w:r>
              <w:rPr>
                <w:rFonts w:asciiTheme="majorHAnsi" w:hAnsiTheme="majorHAnsi"/>
              </w:rPr>
              <w:t>Hue Man Dang</w:t>
            </w:r>
          </w:p>
          <w:p w14:paraId="4D890645" w14:textId="77777777" w:rsidR="00EE3BB9" w:rsidRPr="00440665" w:rsidRDefault="00EE3BB9" w:rsidP="00AE66AE">
            <w:pPr>
              <w:jc w:val="center"/>
              <w:rPr>
                <w:rFonts w:asciiTheme="majorHAnsi" w:hAnsiTheme="majorHAnsi"/>
              </w:rPr>
            </w:pPr>
            <w:r>
              <w:rPr>
                <w:rFonts w:asciiTheme="majorHAnsi" w:hAnsiTheme="majorHAnsi" w:cs="Arial"/>
                <w:b/>
                <w:bCs/>
                <w:color w:val="000000"/>
              </w:rPr>
              <w:t>To Students’ Council 2(21)</w:t>
            </w:r>
          </w:p>
          <w:p w14:paraId="1CC26799" w14:textId="77777777" w:rsidR="00EE3BB9" w:rsidRPr="00440665" w:rsidRDefault="00EE3BB9" w:rsidP="00AE66AE">
            <w:pPr>
              <w:rPr>
                <w:rFonts w:asciiTheme="majorHAnsi" w:hAnsiTheme="majorHAnsi"/>
              </w:rPr>
            </w:pPr>
          </w:p>
        </w:tc>
      </w:tr>
    </w:tbl>
    <w:p w14:paraId="39825459" w14:textId="77777777" w:rsidR="00EE3BB9" w:rsidRPr="00440665" w:rsidRDefault="00EE3BB9" w:rsidP="00EE3BB9">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57EAADA7" w14:textId="77777777" w:rsidR="00EE3BB9" w:rsidRDefault="00EE3BB9" w:rsidP="00EE3BB9">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6114B8E8" w14:textId="77777777" w:rsidR="00EE3BB9" w:rsidRDefault="00EE3BB9" w:rsidP="00EE3BB9">
      <w:pPr>
        <w:rPr>
          <w:rFonts w:asciiTheme="majorHAnsi" w:hAnsiTheme="majorHAnsi" w:cs="Arial"/>
          <w:b/>
          <w:bCs/>
          <w:color w:val="000000"/>
          <w:u w:val="single"/>
        </w:rPr>
      </w:pPr>
    </w:p>
    <w:p w14:paraId="730682EE" w14:textId="77777777" w:rsidR="00EE3BB9" w:rsidRPr="00440665" w:rsidRDefault="00EE3BB9" w:rsidP="00EE3BB9">
      <w:pPr>
        <w:rPr>
          <w:rFonts w:asciiTheme="majorHAnsi" w:hAnsiTheme="majorHAnsi"/>
        </w:rPr>
      </w:pPr>
      <w:r w:rsidRPr="00440665">
        <w:rPr>
          <w:rFonts w:asciiTheme="majorHAnsi" w:hAnsiTheme="majorHAnsi" w:cs="Arial"/>
          <w:b/>
          <w:bCs/>
          <w:color w:val="000000"/>
        </w:rPr>
        <w:t xml:space="preserve">Key </w:t>
      </w:r>
      <w:r w:rsidRPr="00602112">
        <w:rPr>
          <w:rFonts w:asciiTheme="majorHAnsi" w:hAnsiTheme="majorHAnsi" w:cs="Arial"/>
          <w:b/>
          <w:bCs/>
          <w:color w:val="000000"/>
        </w:rPr>
        <w:t xml:space="preserve">Activity 1 – </w:t>
      </w:r>
      <w:r>
        <w:rPr>
          <w:rFonts w:asciiTheme="majorHAnsi" w:hAnsiTheme="majorHAnsi" w:cs="Arial"/>
          <w:b/>
          <w:bCs/>
          <w:color w:val="000000"/>
        </w:rPr>
        <w:t xml:space="preserve">Prepare for </w:t>
      </w:r>
      <w:proofErr w:type="spellStart"/>
      <w:r>
        <w:rPr>
          <w:rFonts w:asciiTheme="majorHAnsi" w:hAnsiTheme="majorHAnsi" w:cs="Arial"/>
          <w:b/>
          <w:bCs/>
          <w:color w:val="000000"/>
        </w:rPr>
        <w:t>SummerFest</w:t>
      </w:r>
      <w:proofErr w:type="spellEnd"/>
    </w:p>
    <w:p w14:paraId="5BD9DED1" w14:textId="77777777" w:rsidR="00EE3BB9" w:rsidRDefault="00EE3BB9" w:rsidP="00EE3BB9">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Key Activity 2</w:t>
      </w:r>
      <w:r>
        <w:rPr>
          <w:rFonts w:asciiTheme="majorHAnsi" w:hAnsiTheme="majorHAnsi" w:cs="Arial"/>
          <w:b/>
          <w:bCs/>
          <w:color w:val="000000"/>
          <w:shd w:val="clear" w:color="auto" w:fill="FFFFFF"/>
        </w:rPr>
        <w:t xml:space="preserve"> – Create a Timeline for Semester One</w:t>
      </w:r>
    </w:p>
    <w:p w14:paraId="5045E997" w14:textId="77777777" w:rsidR="00EE3BB9" w:rsidRPr="00515E6A" w:rsidRDefault="00EE3BB9" w:rsidP="00EE3BB9">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 xml:space="preserve">Key Activity </w:t>
      </w:r>
      <w:r>
        <w:rPr>
          <w:rFonts w:asciiTheme="majorHAnsi" w:hAnsiTheme="majorHAnsi" w:cs="Arial"/>
          <w:b/>
          <w:bCs/>
          <w:color w:val="000000"/>
          <w:shd w:val="clear" w:color="auto" w:fill="FFFFFF"/>
        </w:rPr>
        <w:t xml:space="preserve">3 – Finished the 2021 Budget  </w:t>
      </w:r>
    </w:p>
    <w:p w14:paraId="251F34C0" w14:textId="77777777" w:rsidR="00EE3BB9" w:rsidRPr="00440665" w:rsidRDefault="00EE3BB9" w:rsidP="00EE3BB9">
      <w:pPr>
        <w:rPr>
          <w:rFonts w:asciiTheme="majorHAnsi" w:hAnsiTheme="majorHAnsi"/>
        </w:rPr>
      </w:pPr>
    </w:p>
    <w:p w14:paraId="39377CFF" w14:textId="77777777" w:rsidR="00EE3BB9" w:rsidRDefault="00EE3BB9" w:rsidP="00EE3BB9">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20C314E9" w14:textId="77777777" w:rsidR="00EE3BB9" w:rsidRDefault="00EE3BB9" w:rsidP="00EE3BB9">
      <w:pPr>
        <w:rPr>
          <w:rFonts w:asciiTheme="majorHAnsi" w:hAnsiTheme="majorHAnsi"/>
        </w:rPr>
      </w:pPr>
    </w:p>
    <w:p w14:paraId="7705F30D" w14:textId="77777777" w:rsidR="00EE3BB9" w:rsidRDefault="00EE3BB9" w:rsidP="00EE3BB9">
      <w:pPr>
        <w:rPr>
          <w:rFonts w:asciiTheme="majorHAnsi" w:hAnsiTheme="majorHAnsi"/>
        </w:rPr>
      </w:pPr>
      <w:r>
        <w:rPr>
          <w:rFonts w:asciiTheme="majorHAnsi" w:hAnsiTheme="majorHAnsi"/>
        </w:rPr>
        <w:t xml:space="preserve">In December, my utter frustration and annoyance against credit cards has been cemented. Let me start at the start: </w:t>
      </w:r>
    </w:p>
    <w:p w14:paraId="3A4A33B5" w14:textId="77777777" w:rsidR="00EE3BB9" w:rsidRDefault="00EE3BB9" w:rsidP="00EE3BB9">
      <w:pPr>
        <w:rPr>
          <w:rFonts w:asciiTheme="majorHAnsi" w:hAnsiTheme="majorHAnsi"/>
        </w:rPr>
      </w:pPr>
    </w:p>
    <w:p w14:paraId="4BAE7581" w14:textId="77777777" w:rsidR="00EE3BB9" w:rsidRDefault="00EE3BB9" w:rsidP="00EE3BB9">
      <w:pPr>
        <w:rPr>
          <w:rFonts w:asciiTheme="majorHAnsi" w:hAnsiTheme="majorHAnsi"/>
        </w:rPr>
      </w:pPr>
      <w:r>
        <w:rPr>
          <w:rFonts w:asciiTheme="majorHAnsi" w:hAnsiTheme="majorHAnsi"/>
        </w:rPr>
        <w:t xml:space="preserve">Not long after the Welfare Committee meeting happened, I sent </w:t>
      </w:r>
      <w:proofErr w:type="gramStart"/>
      <w:r>
        <w:rPr>
          <w:rFonts w:asciiTheme="majorHAnsi" w:hAnsiTheme="majorHAnsi"/>
        </w:rPr>
        <w:t>all of</w:t>
      </w:r>
      <w:proofErr w:type="gramEnd"/>
      <w:r>
        <w:rPr>
          <w:rFonts w:asciiTheme="majorHAnsi" w:hAnsiTheme="majorHAnsi"/>
        </w:rPr>
        <w:t xml:space="preserve"> the files and items that needed to be bought to Sarah. Everything was set out in their respective word document and everything had links to it. I had organised the respective ‘carts’ and gotten all the logins organised. I arranged for a meeting with Sarah because I just knew that with the </w:t>
      </w:r>
      <w:proofErr w:type="gramStart"/>
      <w:r>
        <w:rPr>
          <w:rFonts w:asciiTheme="majorHAnsi" w:hAnsiTheme="majorHAnsi"/>
        </w:rPr>
        <w:t>amount</w:t>
      </w:r>
      <w:proofErr w:type="gramEnd"/>
      <w:r>
        <w:rPr>
          <w:rFonts w:asciiTheme="majorHAnsi" w:hAnsiTheme="majorHAnsi"/>
        </w:rPr>
        <w:t xml:space="preserve"> of invoices that had to be paid, that it wasn’t going to be easy. The time for the meeting comes but we had to delay it as it clashed with Council. On the Monday we sit down and there is an issue with the credit card. We try and get in contact with Justin who then calls the bank. Bank tells us that there </w:t>
      </w:r>
      <w:proofErr w:type="gramStart"/>
      <w:r>
        <w:rPr>
          <w:rFonts w:asciiTheme="majorHAnsi" w:hAnsiTheme="majorHAnsi"/>
        </w:rPr>
        <w:t>isn’t</w:t>
      </w:r>
      <w:proofErr w:type="gramEnd"/>
      <w:r>
        <w:rPr>
          <w:rFonts w:asciiTheme="majorHAnsi" w:hAnsiTheme="majorHAnsi"/>
        </w:rPr>
        <w:t xml:space="preserve"> a problem – but we still aren’t able to pay for things. It’s a </w:t>
      </w:r>
      <w:proofErr w:type="gramStart"/>
      <w:r>
        <w:rPr>
          <w:rFonts w:asciiTheme="majorHAnsi" w:hAnsiTheme="majorHAnsi"/>
        </w:rPr>
        <w:t>back and forth</w:t>
      </w:r>
      <w:proofErr w:type="gramEnd"/>
      <w:r>
        <w:rPr>
          <w:rFonts w:asciiTheme="majorHAnsi" w:hAnsiTheme="majorHAnsi"/>
        </w:rPr>
        <w:t xml:space="preserve"> experience for a day or two. When we are able to pay for </w:t>
      </w:r>
      <w:proofErr w:type="gramStart"/>
      <w:r>
        <w:rPr>
          <w:rFonts w:asciiTheme="majorHAnsi" w:hAnsiTheme="majorHAnsi"/>
        </w:rPr>
        <w:t>things</w:t>
      </w:r>
      <w:proofErr w:type="gramEnd"/>
      <w:r>
        <w:rPr>
          <w:rFonts w:asciiTheme="majorHAnsi" w:hAnsiTheme="majorHAnsi"/>
        </w:rPr>
        <w:t xml:space="preserve"> I hurry to get the </w:t>
      </w:r>
      <w:proofErr w:type="spellStart"/>
      <w:r>
        <w:rPr>
          <w:rFonts w:asciiTheme="majorHAnsi" w:hAnsiTheme="majorHAnsi"/>
        </w:rPr>
        <w:t>Auslan</w:t>
      </w:r>
      <w:proofErr w:type="spellEnd"/>
      <w:r>
        <w:rPr>
          <w:rFonts w:asciiTheme="majorHAnsi" w:hAnsiTheme="majorHAnsi"/>
        </w:rPr>
        <w:t xml:space="preserve"> classes paid for. </w:t>
      </w:r>
      <w:proofErr w:type="gramStart"/>
      <w:r>
        <w:rPr>
          <w:rFonts w:asciiTheme="majorHAnsi" w:hAnsiTheme="majorHAnsi"/>
        </w:rPr>
        <w:t>HOWEVER</w:t>
      </w:r>
      <w:proofErr w:type="gramEnd"/>
      <w:r>
        <w:rPr>
          <w:rFonts w:asciiTheme="majorHAnsi" w:hAnsiTheme="majorHAnsi"/>
        </w:rPr>
        <w:t xml:space="preserve"> there is an issue with the electronic transfer meaning that it needs to wait for the credit card which happens to NOT BE WORKING AT THE SAME TIME. </w:t>
      </w:r>
    </w:p>
    <w:p w14:paraId="7EDEAC07" w14:textId="77777777" w:rsidR="00EE3BB9" w:rsidRDefault="00EE3BB9" w:rsidP="00EE3BB9">
      <w:pPr>
        <w:rPr>
          <w:rFonts w:asciiTheme="majorHAnsi" w:hAnsiTheme="majorHAnsi"/>
        </w:rPr>
      </w:pPr>
    </w:p>
    <w:p w14:paraId="3F7A8466" w14:textId="77777777" w:rsidR="00EE3BB9" w:rsidRDefault="00EE3BB9" w:rsidP="00EE3BB9">
      <w:pPr>
        <w:rPr>
          <w:rFonts w:asciiTheme="majorHAnsi" w:hAnsiTheme="majorHAnsi"/>
        </w:rPr>
      </w:pPr>
      <w:r>
        <w:rPr>
          <w:rFonts w:asciiTheme="majorHAnsi" w:hAnsiTheme="majorHAnsi"/>
        </w:rPr>
        <w:t xml:space="preserve">I tell myself, its fine. We start trying to pay for things post mid-December. The end of the year period has lapsed for online electronic bank transfer to happen meaning that if the credit card </w:t>
      </w:r>
      <w:proofErr w:type="gramStart"/>
      <w:r>
        <w:rPr>
          <w:rFonts w:asciiTheme="majorHAnsi" w:hAnsiTheme="majorHAnsi"/>
        </w:rPr>
        <w:t>didn’t</w:t>
      </w:r>
      <w:proofErr w:type="gramEnd"/>
      <w:r>
        <w:rPr>
          <w:rFonts w:asciiTheme="majorHAnsi" w:hAnsiTheme="majorHAnsi"/>
        </w:rPr>
        <w:t xml:space="preserve"> work then things couldn’t be paid for. We manage to pay for the mailers from Australia post for the gym packages. I make a sigh of relief. </w:t>
      </w:r>
    </w:p>
    <w:p w14:paraId="5A3620A2" w14:textId="77777777" w:rsidR="00EE3BB9" w:rsidRDefault="00EE3BB9" w:rsidP="00EE3BB9">
      <w:pPr>
        <w:rPr>
          <w:rFonts w:asciiTheme="majorHAnsi" w:hAnsiTheme="majorHAnsi"/>
        </w:rPr>
      </w:pPr>
    </w:p>
    <w:p w14:paraId="698ED00C" w14:textId="77777777" w:rsidR="00EE3BB9" w:rsidRDefault="00EE3BB9" w:rsidP="00EE3BB9">
      <w:pPr>
        <w:rPr>
          <w:rFonts w:asciiTheme="majorHAnsi" w:hAnsiTheme="majorHAnsi"/>
        </w:rPr>
      </w:pPr>
      <w:r>
        <w:rPr>
          <w:rFonts w:asciiTheme="majorHAnsi" w:hAnsiTheme="majorHAnsi"/>
        </w:rPr>
        <w:t xml:space="preserve">Little did I know, things were not fine. The next payment for Coles to purchase the food for the cooking show gets declined. We try again – DECLINED. All we can do is wait for Justin to call the bank. Two days later, we try again. This time it works. I then get Sarah to pay for the costumes which then gets paid for. </w:t>
      </w:r>
      <w:proofErr w:type="gramStart"/>
      <w:r>
        <w:rPr>
          <w:rFonts w:asciiTheme="majorHAnsi" w:hAnsiTheme="majorHAnsi"/>
        </w:rPr>
        <w:t>Next</w:t>
      </w:r>
      <w:proofErr w:type="gramEnd"/>
      <w:r>
        <w:rPr>
          <w:rFonts w:asciiTheme="majorHAnsi" w:hAnsiTheme="majorHAnsi"/>
        </w:rPr>
        <w:t xml:space="preserve"> we try Officeworks – which we try a total of four times and then does not work. We try another shop – Flora and Fauna – which is also declined. We go back and try Officeworks, which is then declined. This entire ordeal lasts three hours. More waiting ensures as we try again the next day. Once </w:t>
      </w:r>
      <w:proofErr w:type="gramStart"/>
      <w:r>
        <w:rPr>
          <w:rFonts w:asciiTheme="majorHAnsi" w:hAnsiTheme="majorHAnsi"/>
        </w:rPr>
        <w:t>again</w:t>
      </w:r>
      <w:proofErr w:type="gramEnd"/>
      <w:r>
        <w:rPr>
          <w:rFonts w:asciiTheme="majorHAnsi" w:hAnsiTheme="majorHAnsi"/>
        </w:rPr>
        <w:t xml:space="preserve"> the payment gets declined. At this point it is the 21</w:t>
      </w:r>
      <w:r w:rsidRPr="00B235EA">
        <w:rPr>
          <w:rFonts w:asciiTheme="majorHAnsi" w:hAnsiTheme="majorHAnsi"/>
          <w:vertAlign w:val="superscript"/>
        </w:rPr>
        <w:t>st</w:t>
      </w:r>
      <w:r>
        <w:rPr>
          <w:rFonts w:asciiTheme="majorHAnsi" w:hAnsiTheme="majorHAnsi"/>
        </w:rPr>
        <w:t xml:space="preserve"> of December. I end up calling Flora and Fauna who tell me that the credit card is over </w:t>
      </w:r>
      <w:r>
        <w:rPr>
          <w:rFonts w:asciiTheme="majorHAnsi" w:hAnsiTheme="majorHAnsi"/>
        </w:rPr>
        <w:lastRenderedPageBreak/>
        <w:t xml:space="preserve">the limit. More back and forth in conversation ensures. It was at that moment that I realised that </w:t>
      </w:r>
      <w:proofErr w:type="gramStart"/>
      <w:r>
        <w:rPr>
          <w:rFonts w:asciiTheme="majorHAnsi" w:hAnsiTheme="majorHAnsi"/>
        </w:rPr>
        <w:t>all of</w:t>
      </w:r>
      <w:proofErr w:type="gramEnd"/>
      <w:r>
        <w:rPr>
          <w:rFonts w:asciiTheme="majorHAnsi" w:hAnsiTheme="majorHAnsi"/>
        </w:rPr>
        <w:t xml:space="preserve"> my plans in one way or another are all affected.  </w:t>
      </w:r>
    </w:p>
    <w:p w14:paraId="26D05D76" w14:textId="77777777" w:rsidR="00EE3BB9" w:rsidRDefault="00EE3BB9" w:rsidP="00EE3BB9">
      <w:pPr>
        <w:rPr>
          <w:rFonts w:asciiTheme="majorHAnsi" w:hAnsiTheme="majorHAnsi"/>
        </w:rPr>
      </w:pPr>
    </w:p>
    <w:p w14:paraId="229E506F" w14:textId="77777777" w:rsidR="00EE3BB9" w:rsidRDefault="00EE3BB9" w:rsidP="00EE3BB9">
      <w:pPr>
        <w:rPr>
          <w:rFonts w:asciiTheme="majorHAnsi" w:hAnsiTheme="majorHAnsi"/>
        </w:rPr>
      </w:pPr>
      <w:r>
        <w:rPr>
          <w:rFonts w:asciiTheme="majorHAnsi" w:hAnsiTheme="majorHAnsi"/>
        </w:rPr>
        <w:t xml:space="preserve">The </w:t>
      </w:r>
      <w:proofErr w:type="gramStart"/>
      <w:r>
        <w:rPr>
          <w:rFonts w:asciiTheme="majorHAnsi" w:hAnsiTheme="majorHAnsi"/>
        </w:rPr>
        <w:t>two week</w:t>
      </w:r>
      <w:proofErr w:type="gramEnd"/>
      <w:r>
        <w:rPr>
          <w:rFonts w:asciiTheme="majorHAnsi" w:hAnsiTheme="majorHAnsi"/>
        </w:rPr>
        <w:t xml:space="preserve"> ordeal ended with me making a final attempt whilst sitting on the cold floor in stone front of Myer Bourke street on the 23</w:t>
      </w:r>
      <w:r w:rsidRPr="00FC3363">
        <w:rPr>
          <w:rFonts w:asciiTheme="majorHAnsi" w:hAnsiTheme="majorHAnsi"/>
          <w:vertAlign w:val="superscript"/>
        </w:rPr>
        <w:t>rd</w:t>
      </w:r>
      <w:r>
        <w:rPr>
          <w:rFonts w:asciiTheme="majorHAnsi" w:hAnsiTheme="majorHAnsi"/>
        </w:rPr>
        <w:t xml:space="preserve"> of December. On the last day only payments we could get through was Milligram and Flora and Fauna. My brother sits next to me complaining about waiting for me for an entire hour. </w:t>
      </w:r>
    </w:p>
    <w:p w14:paraId="2E8080A0" w14:textId="77777777" w:rsidR="00EE3BB9" w:rsidRDefault="00EE3BB9" w:rsidP="00EE3BB9">
      <w:pPr>
        <w:rPr>
          <w:rFonts w:asciiTheme="majorHAnsi" w:hAnsiTheme="majorHAnsi"/>
        </w:rPr>
      </w:pPr>
    </w:p>
    <w:p w14:paraId="12D34CD9" w14:textId="77777777" w:rsidR="00EE3BB9" w:rsidRDefault="00EE3BB9" w:rsidP="00EE3BB9">
      <w:pPr>
        <w:rPr>
          <w:rFonts w:asciiTheme="majorHAnsi" w:hAnsiTheme="majorHAnsi"/>
        </w:rPr>
      </w:pPr>
      <w:r>
        <w:rPr>
          <w:rFonts w:asciiTheme="majorHAnsi" w:hAnsiTheme="majorHAnsi"/>
        </w:rPr>
        <w:t xml:space="preserve">It was in that moment that I think about what </w:t>
      </w:r>
      <w:proofErr w:type="gramStart"/>
      <w:r>
        <w:rPr>
          <w:rFonts w:asciiTheme="majorHAnsi" w:hAnsiTheme="majorHAnsi"/>
        </w:rPr>
        <w:t>is the point of all</w:t>
      </w:r>
      <w:proofErr w:type="gramEnd"/>
      <w:r>
        <w:rPr>
          <w:rFonts w:asciiTheme="majorHAnsi" w:hAnsiTheme="majorHAnsi"/>
        </w:rPr>
        <w:t xml:space="preserve"> of what I’m doing. After over 50 attempts to try and get my payments through </w:t>
      </w:r>
      <w:proofErr w:type="gramStart"/>
      <w:r>
        <w:rPr>
          <w:rFonts w:asciiTheme="majorHAnsi" w:hAnsiTheme="majorHAnsi"/>
        </w:rPr>
        <w:t>in order to</w:t>
      </w:r>
      <w:proofErr w:type="gramEnd"/>
      <w:r>
        <w:rPr>
          <w:rFonts w:asciiTheme="majorHAnsi" w:hAnsiTheme="majorHAnsi"/>
        </w:rPr>
        <w:t xml:space="preserve"> do my job I’m left with all pf my projects being affected: </w:t>
      </w:r>
    </w:p>
    <w:p w14:paraId="4F37E8B0" w14:textId="77777777" w:rsidR="00EE3BB9" w:rsidRDefault="00EE3BB9" w:rsidP="00EE3BB9">
      <w:pPr>
        <w:pStyle w:val="ListParagraph"/>
        <w:numPr>
          <w:ilvl w:val="0"/>
          <w:numId w:val="9"/>
        </w:numPr>
        <w:rPr>
          <w:rFonts w:asciiTheme="majorHAnsi" w:hAnsiTheme="majorHAnsi"/>
        </w:rPr>
      </w:pPr>
      <w:r>
        <w:rPr>
          <w:rFonts w:asciiTheme="majorHAnsi" w:hAnsiTheme="majorHAnsi"/>
        </w:rPr>
        <w:t xml:space="preserve">The ‘At Home Fitness’ is affected because only the mailers could be ordered. No fitness equipment could be ordered. </w:t>
      </w:r>
    </w:p>
    <w:p w14:paraId="2EE68932" w14:textId="77777777" w:rsidR="00EE3BB9" w:rsidRDefault="00EE3BB9" w:rsidP="00EE3BB9">
      <w:pPr>
        <w:pStyle w:val="ListParagraph"/>
        <w:numPr>
          <w:ilvl w:val="0"/>
          <w:numId w:val="9"/>
        </w:numPr>
        <w:rPr>
          <w:rFonts w:asciiTheme="majorHAnsi" w:hAnsiTheme="majorHAnsi"/>
        </w:rPr>
      </w:pPr>
      <w:r>
        <w:rPr>
          <w:rFonts w:asciiTheme="majorHAnsi" w:hAnsiTheme="majorHAnsi"/>
        </w:rPr>
        <w:t xml:space="preserve">Flora and Fauna order was only partially ordered meaning that the collaboration with the People of Colour Department was affected and had to be rehashed completely as we </w:t>
      </w:r>
      <w:proofErr w:type="gramStart"/>
      <w:r>
        <w:rPr>
          <w:rFonts w:asciiTheme="majorHAnsi" w:hAnsiTheme="majorHAnsi"/>
        </w:rPr>
        <w:t>didn’t</w:t>
      </w:r>
      <w:proofErr w:type="gramEnd"/>
      <w:r>
        <w:rPr>
          <w:rFonts w:asciiTheme="majorHAnsi" w:hAnsiTheme="majorHAnsi"/>
        </w:rPr>
        <w:t xml:space="preserve"> have enough to give out. I ended up pivoting and giving the products to Activities to do their giveaway but not before a series of events including: </w:t>
      </w:r>
    </w:p>
    <w:p w14:paraId="5D2A1429" w14:textId="77777777" w:rsidR="00EE3BB9" w:rsidRDefault="00EE3BB9" w:rsidP="00EE3BB9">
      <w:pPr>
        <w:pStyle w:val="ListParagraph"/>
        <w:numPr>
          <w:ilvl w:val="1"/>
          <w:numId w:val="9"/>
        </w:numPr>
        <w:rPr>
          <w:rFonts w:asciiTheme="majorHAnsi" w:hAnsiTheme="majorHAnsi"/>
        </w:rPr>
      </w:pPr>
      <w:r>
        <w:rPr>
          <w:rFonts w:asciiTheme="majorHAnsi" w:hAnsiTheme="majorHAnsi"/>
        </w:rPr>
        <w:t xml:space="preserve">During the delivery that had been planned for early January, they ended up delivering to the University instead of my house. This meant that I had to travel to the University to try and find the items. It had been mailed to the mailroom and I had no means of taking it back to my house. There I was kneeling in the middle of North Court, unwrapping the boxes to try and condense </w:t>
      </w:r>
      <w:proofErr w:type="gramStart"/>
      <w:r>
        <w:rPr>
          <w:rFonts w:asciiTheme="majorHAnsi" w:hAnsiTheme="majorHAnsi"/>
        </w:rPr>
        <w:t>all of</w:t>
      </w:r>
      <w:proofErr w:type="gramEnd"/>
      <w:r>
        <w:rPr>
          <w:rFonts w:asciiTheme="majorHAnsi" w:hAnsiTheme="majorHAnsi"/>
        </w:rPr>
        <w:t xml:space="preserve"> the packages into smaller boxes so that I could transport them. </w:t>
      </w:r>
    </w:p>
    <w:p w14:paraId="3254504C" w14:textId="77777777" w:rsidR="00EE3BB9" w:rsidRDefault="00EE3BB9" w:rsidP="00EE3BB9">
      <w:pPr>
        <w:pStyle w:val="ListParagraph"/>
        <w:numPr>
          <w:ilvl w:val="1"/>
          <w:numId w:val="9"/>
        </w:numPr>
        <w:rPr>
          <w:rFonts w:asciiTheme="majorHAnsi" w:hAnsiTheme="majorHAnsi"/>
        </w:rPr>
      </w:pPr>
      <w:r>
        <w:rPr>
          <w:rFonts w:asciiTheme="majorHAnsi" w:hAnsiTheme="majorHAnsi"/>
        </w:rPr>
        <w:t xml:space="preserve">The entire time I felt </w:t>
      </w:r>
      <w:proofErr w:type="gramStart"/>
      <w:r>
        <w:rPr>
          <w:rFonts w:asciiTheme="majorHAnsi" w:hAnsiTheme="majorHAnsi"/>
        </w:rPr>
        <w:t>absolutely dreadful</w:t>
      </w:r>
      <w:proofErr w:type="gramEnd"/>
      <w:r>
        <w:rPr>
          <w:rFonts w:asciiTheme="majorHAnsi" w:hAnsiTheme="majorHAnsi"/>
        </w:rPr>
        <w:t xml:space="preserve">. I was alone with 5 large boxes that I </w:t>
      </w:r>
      <w:proofErr w:type="gramStart"/>
      <w:r>
        <w:rPr>
          <w:rFonts w:asciiTheme="majorHAnsi" w:hAnsiTheme="majorHAnsi"/>
        </w:rPr>
        <w:t>didn’t</w:t>
      </w:r>
      <w:proofErr w:type="gramEnd"/>
      <w:r>
        <w:rPr>
          <w:rFonts w:asciiTheme="majorHAnsi" w:hAnsiTheme="majorHAnsi"/>
        </w:rPr>
        <w:t xml:space="preserve"> have the strength to carry. Union house was closed and there </w:t>
      </w:r>
      <w:proofErr w:type="gramStart"/>
      <w:r>
        <w:rPr>
          <w:rFonts w:asciiTheme="majorHAnsi" w:hAnsiTheme="majorHAnsi"/>
        </w:rPr>
        <w:t>wasn’t</w:t>
      </w:r>
      <w:proofErr w:type="gramEnd"/>
      <w:r>
        <w:rPr>
          <w:rFonts w:asciiTheme="majorHAnsi" w:hAnsiTheme="majorHAnsi"/>
        </w:rPr>
        <w:t xml:space="preserve"> a way to store the boxes. </w:t>
      </w:r>
    </w:p>
    <w:p w14:paraId="6799408F" w14:textId="77777777" w:rsidR="00EE3BB9" w:rsidRPr="00D81CC9" w:rsidRDefault="00EE3BB9" w:rsidP="00EE3BB9">
      <w:pPr>
        <w:pStyle w:val="ListParagraph"/>
        <w:numPr>
          <w:ilvl w:val="1"/>
          <w:numId w:val="9"/>
        </w:numPr>
        <w:rPr>
          <w:rFonts w:asciiTheme="majorHAnsi" w:hAnsiTheme="majorHAnsi"/>
        </w:rPr>
      </w:pPr>
      <w:r>
        <w:rPr>
          <w:rFonts w:asciiTheme="majorHAnsi" w:hAnsiTheme="majorHAnsi"/>
        </w:rPr>
        <w:t xml:space="preserve">I felt like crying out of </w:t>
      </w:r>
      <w:proofErr w:type="gramStart"/>
      <w:r>
        <w:rPr>
          <w:rFonts w:asciiTheme="majorHAnsi" w:hAnsiTheme="majorHAnsi"/>
        </w:rPr>
        <w:t>frustration</w:t>
      </w:r>
      <w:proofErr w:type="gramEnd"/>
      <w:r>
        <w:rPr>
          <w:rFonts w:asciiTheme="majorHAnsi" w:hAnsiTheme="majorHAnsi"/>
        </w:rPr>
        <w:t xml:space="preserve"> but I didn’t end up doing so because there were people who came out to support me. </w:t>
      </w:r>
      <w:r w:rsidRPr="007933D9">
        <w:rPr>
          <w:rFonts w:asciiTheme="majorHAnsi" w:hAnsiTheme="majorHAnsi"/>
        </w:rPr>
        <w:t xml:space="preserve">In that moment I picked up the phone and called Christos from activities who without a hesitation came and picked me up. There was a </w:t>
      </w:r>
      <w:proofErr w:type="gramStart"/>
      <w:r w:rsidRPr="007933D9">
        <w:rPr>
          <w:rFonts w:asciiTheme="majorHAnsi" w:hAnsiTheme="majorHAnsi"/>
        </w:rPr>
        <w:t>really nice</w:t>
      </w:r>
      <w:proofErr w:type="gramEnd"/>
      <w:r w:rsidRPr="007933D9">
        <w:rPr>
          <w:rFonts w:asciiTheme="majorHAnsi" w:hAnsiTheme="majorHAnsi"/>
        </w:rPr>
        <w:t xml:space="preserve"> worker from the mail room who came and checked on me to see if I was fine. </w:t>
      </w:r>
      <w:r>
        <w:rPr>
          <w:rFonts w:asciiTheme="majorHAnsi" w:hAnsiTheme="majorHAnsi"/>
        </w:rPr>
        <w:t xml:space="preserve">Two of the cleaners from Union House came and bought bins for me so that I </w:t>
      </w:r>
      <w:proofErr w:type="gramStart"/>
      <w:r>
        <w:rPr>
          <w:rFonts w:asciiTheme="majorHAnsi" w:hAnsiTheme="majorHAnsi"/>
        </w:rPr>
        <w:t>didn’t</w:t>
      </w:r>
      <w:proofErr w:type="gramEnd"/>
      <w:r>
        <w:rPr>
          <w:rFonts w:asciiTheme="majorHAnsi" w:hAnsiTheme="majorHAnsi"/>
        </w:rPr>
        <w:t xml:space="preserve"> have to walk far to throw the rubbish. </w:t>
      </w:r>
    </w:p>
    <w:p w14:paraId="7D4E9CB1" w14:textId="77777777" w:rsidR="00EE3BB9" w:rsidRDefault="00EE3BB9" w:rsidP="00EE3BB9">
      <w:pPr>
        <w:pStyle w:val="ListParagraph"/>
        <w:numPr>
          <w:ilvl w:val="0"/>
          <w:numId w:val="9"/>
        </w:numPr>
        <w:rPr>
          <w:rFonts w:asciiTheme="majorHAnsi" w:hAnsiTheme="majorHAnsi"/>
        </w:rPr>
      </w:pPr>
      <w:r>
        <w:rPr>
          <w:rFonts w:asciiTheme="majorHAnsi" w:hAnsiTheme="majorHAnsi"/>
        </w:rPr>
        <w:t xml:space="preserve">The Coles delivery ended up coming a week later and meant I </w:t>
      </w:r>
      <w:proofErr w:type="gramStart"/>
      <w:r>
        <w:rPr>
          <w:rFonts w:asciiTheme="majorHAnsi" w:hAnsiTheme="majorHAnsi"/>
        </w:rPr>
        <w:t>couldn’t</w:t>
      </w:r>
      <w:proofErr w:type="gramEnd"/>
      <w:r>
        <w:rPr>
          <w:rFonts w:asciiTheme="majorHAnsi" w:hAnsiTheme="majorHAnsi"/>
        </w:rPr>
        <w:t xml:space="preserve"> organise to come to Allen’s house to cook it. Multiple items ran out of stock. </w:t>
      </w:r>
    </w:p>
    <w:p w14:paraId="4BDE1DF9" w14:textId="77777777" w:rsidR="00EE3BB9" w:rsidRDefault="00EE3BB9" w:rsidP="00EE3BB9">
      <w:pPr>
        <w:pStyle w:val="ListParagraph"/>
        <w:numPr>
          <w:ilvl w:val="0"/>
          <w:numId w:val="9"/>
        </w:numPr>
        <w:rPr>
          <w:rFonts w:asciiTheme="majorHAnsi" w:hAnsiTheme="majorHAnsi"/>
        </w:rPr>
      </w:pPr>
      <w:r>
        <w:rPr>
          <w:rFonts w:asciiTheme="majorHAnsi" w:hAnsiTheme="majorHAnsi"/>
        </w:rPr>
        <w:t xml:space="preserve">My study equipment project was deeply </w:t>
      </w:r>
      <w:proofErr w:type="gramStart"/>
      <w:r>
        <w:rPr>
          <w:rFonts w:asciiTheme="majorHAnsi" w:hAnsiTheme="majorHAnsi"/>
        </w:rPr>
        <w:t>affected</w:t>
      </w:r>
      <w:proofErr w:type="gramEnd"/>
      <w:r>
        <w:rPr>
          <w:rFonts w:asciiTheme="majorHAnsi" w:hAnsiTheme="majorHAnsi"/>
        </w:rPr>
        <w:t xml:space="preserve"> and I managed to only order notebooks and nothing else. I now have 100 notebooks sitting in my room. </w:t>
      </w:r>
    </w:p>
    <w:p w14:paraId="2330B40C" w14:textId="77777777" w:rsidR="00EE3BB9" w:rsidRDefault="00EE3BB9" w:rsidP="00EE3BB9">
      <w:pPr>
        <w:rPr>
          <w:rFonts w:asciiTheme="majorHAnsi" w:hAnsiTheme="majorHAnsi"/>
        </w:rPr>
      </w:pPr>
    </w:p>
    <w:p w14:paraId="1E77FAFE" w14:textId="77777777" w:rsidR="00EE3BB9" w:rsidRPr="00D81CC9" w:rsidRDefault="00EE3BB9" w:rsidP="00EE3BB9">
      <w:pPr>
        <w:rPr>
          <w:rFonts w:asciiTheme="majorHAnsi" w:hAnsiTheme="majorHAnsi"/>
        </w:rPr>
      </w:pPr>
      <w:r>
        <w:rPr>
          <w:rFonts w:asciiTheme="majorHAnsi" w:hAnsiTheme="majorHAnsi"/>
        </w:rPr>
        <w:t xml:space="preserve">This is just the preparing for the payments part. Between the last council report and this current one I wrote the budget for 2021, set in motion the plans for the major events, started working on the comms for </w:t>
      </w:r>
      <w:proofErr w:type="spellStart"/>
      <w:r>
        <w:rPr>
          <w:rFonts w:asciiTheme="majorHAnsi" w:hAnsiTheme="majorHAnsi"/>
        </w:rPr>
        <w:t>SummerFest</w:t>
      </w:r>
      <w:proofErr w:type="spellEnd"/>
      <w:r>
        <w:rPr>
          <w:rFonts w:asciiTheme="majorHAnsi" w:hAnsiTheme="majorHAnsi"/>
        </w:rPr>
        <w:t xml:space="preserve"> and worked with </w:t>
      </w:r>
      <w:proofErr w:type="gramStart"/>
      <w:r>
        <w:rPr>
          <w:rFonts w:asciiTheme="majorHAnsi" w:hAnsiTheme="majorHAnsi"/>
        </w:rPr>
        <w:t>a number of</w:t>
      </w:r>
      <w:proofErr w:type="gramEnd"/>
      <w:r>
        <w:rPr>
          <w:rFonts w:asciiTheme="majorHAnsi" w:hAnsiTheme="majorHAnsi"/>
        </w:rPr>
        <w:t xml:space="preserve"> departments to prepare for events. </w:t>
      </w:r>
    </w:p>
    <w:p w14:paraId="7BE49273" w14:textId="77777777" w:rsidR="00EE3BB9" w:rsidRPr="002B73CB" w:rsidRDefault="00EE3BB9" w:rsidP="00EE3BB9">
      <w:pPr>
        <w:rPr>
          <w:rFonts w:asciiTheme="majorHAnsi" w:hAnsiTheme="majorHAnsi"/>
        </w:rPr>
      </w:pPr>
    </w:p>
    <w:p w14:paraId="0AD33E1E" w14:textId="77777777" w:rsidR="00EE3BB9" w:rsidRDefault="00EE3BB9" w:rsidP="00EE3BB9">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6502AD95" w14:textId="77777777" w:rsidR="00EE3BB9" w:rsidRDefault="00EE3BB9" w:rsidP="00EE3BB9">
      <w:pPr>
        <w:rPr>
          <w:rFonts w:asciiTheme="majorHAnsi" w:hAnsiTheme="majorHAnsi" w:cs="Arial"/>
          <w:b/>
          <w:bCs/>
          <w:color w:val="000000"/>
          <w:u w:val="single"/>
          <w:shd w:val="clear" w:color="auto" w:fill="FFFFFF"/>
        </w:rPr>
      </w:pPr>
    </w:p>
    <w:p w14:paraId="32CA1F2C" w14:textId="77777777" w:rsidR="00EE3BB9" w:rsidRDefault="00EE3BB9" w:rsidP="00EE3BB9">
      <w:pPr>
        <w:pStyle w:val="ListParagraph"/>
        <w:numPr>
          <w:ilvl w:val="0"/>
          <w:numId w:val="7"/>
        </w:numPr>
        <w:rPr>
          <w:rFonts w:asciiTheme="majorHAnsi" w:hAnsiTheme="majorHAnsi"/>
        </w:rPr>
      </w:pPr>
      <w:r>
        <w:rPr>
          <w:rFonts w:asciiTheme="majorHAnsi" w:hAnsiTheme="majorHAnsi"/>
        </w:rPr>
        <w:lastRenderedPageBreak/>
        <w:t xml:space="preserve">Touch base with Lee Papworth to organise a day for the special consideration and academic adjustment plan information to be distributed to students. </w:t>
      </w:r>
    </w:p>
    <w:p w14:paraId="0F1A9FFF" w14:textId="77777777" w:rsidR="00EE3BB9" w:rsidRDefault="00EE3BB9" w:rsidP="00EE3BB9">
      <w:pPr>
        <w:pStyle w:val="ListParagraph"/>
        <w:numPr>
          <w:ilvl w:val="0"/>
          <w:numId w:val="7"/>
        </w:numPr>
        <w:rPr>
          <w:rFonts w:asciiTheme="majorHAnsi" w:hAnsiTheme="majorHAnsi"/>
        </w:rPr>
      </w:pPr>
      <w:r>
        <w:rPr>
          <w:rFonts w:asciiTheme="majorHAnsi" w:hAnsiTheme="majorHAnsi"/>
        </w:rPr>
        <w:t xml:space="preserve">Helping promote the Summer Giveaway with Activities Department </w:t>
      </w:r>
    </w:p>
    <w:p w14:paraId="0B78B848" w14:textId="77777777" w:rsidR="00EE3BB9" w:rsidRDefault="00EE3BB9" w:rsidP="00EE3BB9">
      <w:pPr>
        <w:pStyle w:val="ListParagraph"/>
        <w:numPr>
          <w:ilvl w:val="0"/>
          <w:numId w:val="7"/>
        </w:numPr>
        <w:rPr>
          <w:rFonts w:asciiTheme="majorHAnsi" w:hAnsiTheme="majorHAnsi"/>
        </w:rPr>
      </w:pPr>
      <w:r>
        <w:rPr>
          <w:rFonts w:asciiTheme="majorHAnsi" w:hAnsiTheme="majorHAnsi"/>
        </w:rPr>
        <w:t xml:space="preserve">Sort out the </w:t>
      </w:r>
      <w:proofErr w:type="spellStart"/>
      <w:r>
        <w:rPr>
          <w:rFonts w:asciiTheme="majorHAnsi" w:hAnsiTheme="majorHAnsi"/>
        </w:rPr>
        <w:t>SummerFest</w:t>
      </w:r>
      <w:proofErr w:type="spellEnd"/>
      <w:r>
        <w:rPr>
          <w:rFonts w:asciiTheme="majorHAnsi" w:hAnsiTheme="majorHAnsi"/>
        </w:rPr>
        <w:t xml:space="preserve"> plans</w:t>
      </w:r>
    </w:p>
    <w:p w14:paraId="31424FF0" w14:textId="77777777" w:rsidR="00EE3BB9" w:rsidRDefault="00EE3BB9" w:rsidP="00EE3BB9">
      <w:pPr>
        <w:pStyle w:val="ListParagraph"/>
        <w:numPr>
          <w:ilvl w:val="0"/>
          <w:numId w:val="7"/>
        </w:numPr>
        <w:rPr>
          <w:rFonts w:asciiTheme="majorHAnsi" w:hAnsiTheme="majorHAnsi"/>
        </w:rPr>
      </w:pPr>
      <w:r>
        <w:rPr>
          <w:rFonts w:asciiTheme="majorHAnsi" w:hAnsiTheme="majorHAnsi"/>
        </w:rPr>
        <w:t>Work with Environment Department on the collaboration</w:t>
      </w:r>
    </w:p>
    <w:p w14:paraId="5801835A" w14:textId="77777777" w:rsidR="00EE3BB9" w:rsidRDefault="00EE3BB9" w:rsidP="00EE3BB9">
      <w:pPr>
        <w:pStyle w:val="ListParagraph"/>
        <w:numPr>
          <w:ilvl w:val="0"/>
          <w:numId w:val="7"/>
        </w:numPr>
        <w:rPr>
          <w:rFonts w:asciiTheme="majorHAnsi" w:hAnsiTheme="majorHAnsi"/>
        </w:rPr>
      </w:pPr>
      <w:r>
        <w:rPr>
          <w:rFonts w:asciiTheme="majorHAnsi" w:hAnsiTheme="majorHAnsi"/>
        </w:rPr>
        <w:t xml:space="preserve">Finalise the </w:t>
      </w:r>
      <w:proofErr w:type="spellStart"/>
      <w:r>
        <w:rPr>
          <w:rFonts w:asciiTheme="majorHAnsi" w:hAnsiTheme="majorHAnsi"/>
        </w:rPr>
        <w:t>Auslan</w:t>
      </w:r>
      <w:proofErr w:type="spellEnd"/>
      <w:r>
        <w:rPr>
          <w:rFonts w:asciiTheme="majorHAnsi" w:hAnsiTheme="majorHAnsi"/>
        </w:rPr>
        <w:t xml:space="preserve"> classes and the students who are going to do it with Disabilities Department </w:t>
      </w:r>
    </w:p>
    <w:p w14:paraId="4D18F361" w14:textId="77777777" w:rsidR="00EE3BB9" w:rsidRPr="00EA28E8" w:rsidRDefault="00EE3BB9" w:rsidP="00EE3BB9">
      <w:pPr>
        <w:pStyle w:val="ListParagraph"/>
        <w:numPr>
          <w:ilvl w:val="0"/>
          <w:numId w:val="7"/>
        </w:numPr>
        <w:rPr>
          <w:rFonts w:asciiTheme="majorHAnsi" w:hAnsiTheme="majorHAnsi"/>
        </w:rPr>
      </w:pPr>
      <w:r>
        <w:rPr>
          <w:rFonts w:asciiTheme="majorHAnsi" w:hAnsiTheme="majorHAnsi"/>
        </w:rPr>
        <w:t>Film / record the first cooking series.</w:t>
      </w:r>
    </w:p>
    <w:p w14:paraId="513DA85A" w14:textId="77777777" w:rsidR="00EE3BB9" w:rsidRPr="00D5487C" w:rsidRDefault="00EE3BB9" w:rsidP="00EE3BB9">
      <w:pPr>
        <w:pStyle w:val="ListParagraph"/>
        <w:rPr>
          <w:rFonts w:asciiTheme="majorHAnsi" w:hAnsiTheme="majorHAnsi"/>
        </w:rPr>
      </w:pPr>
    </w:p>
    <w:p w14:paraId="457075E9" w14:textId="77777777" w:rsidR="00EE3BB9" w:rsidRDefault="00EE3BB9" w:rsidP="00EE3BB9">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Budget Expenditure</w:t>
      </w:r>
    </w:p>
    <w:p w14:paraId="06685718" w14:textId="77777777" w:rsidR="00EE3BB9" w:rsidRPr="00440665" w:rsidRDefault="00EE3BB9" w:rsidP="00EE3BB9">
      <w:pPr>
        <w:rPr>
          <w:rFonts w:asciiTheme="majorHAnsi" w:hAnsiTheme="majorHAnsi"/>
        </w:rPr>
      </w:pPr>
    </w:p>
    <w:tbl>
      <w:tblPr>
        <w:tblStyle w:val="TableGrid"/>
        <w:tblW w:w="0" w:type="auto"/>
        <w:tblLook w:val="04A0" w:firstRow="1" w:lastRow="0" w:firstColumn="1" w:lastColumn="0" w:noHBand="0" w:noVBand="1"/>
      </w:tblPr>
      <w:tblGrid>
        <w:gridCol w:w="1242"/>
        <w:gridCol w:w="1342"/>
        <w:gridCol w:w="1419"/>
        <w:gridCol w:w="1227"/>
        <w:gridCol w:w="1741"/>
        <w:gridCol w:w="1325"/>
      </w:tblGrid>
      <w:tr w:rsidR="00EE3BB9" w14:paraId="67E873C9" w14:textId="77777777" w:rsidTr="00AE66AE">
        <w:tc>
          <w:tcPr>
            <w:tcW w:w="1502" w:type="dxa"/>
          </w:tcPr>
          <w:p w14:paraId="6BE1F953"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Meeting Number</w:t>
            </w:r>
          </w:p>
        </w:tc>
        <w:tc>
          <w:tcPr>
            <w:tcW w:w="1502" w:type="dxa"/>
          </w:tcPr>
          <w:p w14:paraId="5726DB8A"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Meeting Date</w:t>
            </w:r>
          </w:p>
        </w:tc>
        <w:tc>
          <w:tcPr>
            <w:tcW w:w="1503" w:type="dxa"/>
          </w:tcPr>
          <w:p w14:paraId="08C116AD"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Item Description</w:t>
            </w:r>
          </w:p>
        </w:tc>
        <w:tc>
          <w:tcPr>
            <w:tcW w:w="1503" w:type="dxa"/>
          </w:tcPr>
          <w:p w14:paraId="728FA0A5" w14:textId="77777777" w:rsidR="00EE3BB9" w:rsidRPr="00440665" w:rsidRDefault="00EE3BB9" w:rsidP="00AE66AE">
            <w:pPr>
              <w:rPr>
                <w:rFonts w:asciiTheme="majorHAnsi" w:eastAsia="Times New Roman" w:hAnsiTheme="majorHAnsi" w:cs="Times New Roman"/>
                <w:sz w:val="24"/>
                <w:szCs w:val="24"/>
                <w:lang w:eastAsia="en-AU"/>
              </w:rPr>
            </w:pPr>
            <w:r w:rsidRPr="00440665">
              <w:rPr>
                <w:rFonts w:asciiTheme="majorHAnsi" w:eastAsia="Times New Roman" w:hAnsiTheme="majorHAnsi" w:cs="Arial"/>
                <w:b/>
                <w:bCs/>
                <w:color w:val="000000"/>
                <w:sz w:val="24"/>
                <w:szCs w:val="24"/>
                <w:shd w:val="clear" w:color="auto" w:fill="FFFFFF"/>
                <w:lang w:eastAsia="en-AU"/>
              </w:rPr>
              <w:t>Amount</w:t>
            </w:r>
          </w:p>
          <w:p w14:paraId="0B12C3D2"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Passed</w:t>
            </w:r>
          </w:p>
        </w:tc>
        <w:tc>
          <w:tcPr>
            <w:tcW w:w="1503" w:type="dxa"/>
          </w:tcPr>
          <w:p w14:paraId="69EEF5BA"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Budget Line</w:t>
            </w:r>
          </w:p>
        </w:tc>
        <w:tc>
          <w:tcPr>
            <w:tcW w:w="1503" w:type="dxa"/>
          </w:tcPr>
          <w:p w14:paraId="0F55C162" w14:textId="77777777" w:rsidR="00EE3BB9" w:rsidRDefault="00EE3BB9" w:rsidP="00AE66AE">
            <w:pPr>
              <w:rPr>
                <w:rFonts w:asciiTheme="majorHAnsi" w:hAnsiTheme="majorHAnsi"/>
                <w:sz w:val="24"/>
                <w:szCs w:val="24"/>
              </w:rPr>
            </w:pPr>
            <w:r w:rsidRPr="00440665">
              <w:rPr>
                <w:rFonts w:asciiTheme="majorHAnsi" w:eastAsia="Times New Roman" w:hAnsiTheme="majorHAnsi" w:cs="Arial"/>
                <w:b/>
                <w:bCs/>
                <w:color w:val="000000"/>
                <w:sz w:val="24"/>
                <w:szCs w:val="24"/>
                <w:shd w:val="clear" w:color="auto" w:fill="FFFFFF"/>
                <w:lang w:eastAsia="en-AU"/>
              </w:rPr>
              <w:t>Comment</w:t>
            </w:r>
          </w:p>
        </w:tc>
      </w:tr>
      <w:tr w:rsidR="00EE3BB9" w14:paraId="477E13A8" w14:textId="77777777" w:rsidTr="00AE66AE">
        <w:tc>
          <w:tcPr>
            <w:tcW w:w="1502" w:type="dxa"/>
          </w:tcPr>
          <w:p w14:paraId="5BAEE625"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5FC00A82"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655FFABC"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Australia Post Mailers</w:t>
            </w:r>
          </w:p>
        </w:tc>
        <w:tc>
          <w:tcPr>
            <w:tcW w:w="1503" w:type="dxa"/>
          </w:tcPr>
          <w:p w14:paraId="2E22F283" w14:textId="77777777" w:rsidR="00EE3BB9" w:rsidRPr="006A0EFF" w:rsidRDefault="00EE3BB9" w:rsidP="00AE66AE">
            <w:pPr>
              <w:rPr>
                <w:rFonts w:asciiTheme="majorHAnsi" w:hAnsiTheme="majorHAnsi" w:cstheme="majorHAnsi"/>
                <w:sz w:val="24"/>
                <w:szCs w:val="24"/>
              </w:rPr>
            </w:pPr>
            <w:r w:rsidRPr="006A0EFF">
              <w:rPr>
                <w:rFonts w:asciiTheme="majorHAnsi" w:eastAsia="Calibri" w:hAnsiTheme="majorHAnsi" w:cstheme="majorHAnsi"/>
                <w:sz w:val="24"/>
                <w:szCs w:val="24"/>
              </w:rPr>
              <w:t>$3683</w:t>
            </w:r>
          </w:p>
        </w:tc>
        <w:tc>
          <w:tcPr>
            <w:tcW w:w="1503" w:type="dxa"/>
          </w:tcPr>
          <w:p w14:paraId="0DBE5ADE"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Special Projects/Events</w:t>
            </w:r>
          </w:p>
        </w:tc>
        <w:tc>
          <w:tcPr>
            <w:tcW w:w="1503" w:type="dxa"/>
          </w:tcPr>
          <w:p w14:paraId="5AB0B0DE"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$1183</w:t>
            </w:r>
          </w:p>
        </w:tc>
      </w:tr>
      <w:tr w:rsidR="00EE3BB9" w14:paraId="5AEA88C9" w14:textId="77777777" w:rsidTr="00AE66AE">
        <w:tc>
          <w:tcPr>
            <w:tcW w:w="1502" w:type="dxa"/>
          </w:tcPr>
          <w:p w14:paraId="4AC4FA28"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01BDC07A"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678DCA08"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Halloween Costumes</w:t>
            </w:r>
          </w:p>
        </w:tc>
        <w:tc>
          <w:tcPr>
            <w:tcW w:w="1503" w:type="dxa"/>
          </w:tcPr>
          <w:p w14:paraId="458C7A36"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$290</w:t>
            </w:r>
          </w:p>
        </w:tc>
        <w:tc>
          <w:tcPr>
            <w:tcW w:w="1503" w:type="dxa"/>
          </w:tcPr>
          <w:p w14:paraId="39394A47"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Events</w:t>
            </w:r>
          </w:p>
        </w:tc>
        <w:tc>
          <w:tcPr>
            <w:tcW w:w="1503" w:type="dxa"/>
          </w:tcPr>
          <w:p w14:paraId="65E34568"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$290</w:t>
            </w:r>
          </w:p>
        </w:tc>
      </w:tr>
      <w:tr w:rsidR="00EE3BB9" w14:paraId="764C1ACD" w14:textId="77777777" w:rsidTr="00AE66AE">
        <w:tc>
          <w:tcPr>
            <w:tcW w:w="1502" w:type="dxa"/>
          </w:tcPr>
          <w:p w14:paraId="728E7756"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5E8502CB"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2FC91CF5"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Learn Australia Online</w:t>
            </w:r>
          </w:p>
        </w:tc>
        <w:tc>
          <w:tcPr>
            <w:tcW w:w="1503" w:type="dxa"/>
          </w:tcPr>
          <w:p w14:paraId="5168BC78"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$5000</w:t>
            </w:r>
          </w:p>
        </w:tc>
        <w:tc>
          <w:tcPr>
            <w:tcW w:w="1503" w:type="dxa"/>
          </w:tcPr>
          <w:p w14:paraId="3A131CCA"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Events</w:t>
            </w:r>
          </w:p>
        </w:tc>
        <w:tc>
          <w:tcPr>
            <w:tcW w:w="1503" w:type="dxa"/>
          </w:tcPr>
          <w:p w14:paraId="0A443905"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$5000</w:t>
            </w:r>
          </w:p>
        </w:tc>
      </w:tr>
      <w:tr w:rsidR="00EE3BB9" w14:paraId="077E309F" w14:textId="77777777" w:rsidTr="00AE66AE">
        <w:tc>
          <w:tcPr>
            <w:tcW w:w="1502" w:type="dxa"/>
          </w:tcPr>
          <w:p w14:paraId="60AD2E32"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6ED21A97"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0D52F850"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Flora and Fauna</w:t>
            </w:r>
          </w:p>
        </w:tc>
        <w:tc>
          <w:tcPr>
            <w:tcW w:w="1503" w:type="dxa"/>
          </w:tcPr>
          <w:p w14:paraId="430CC671"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$5000</w:t>
            </w:r>
          </w:p>
        </w:tc>
        <w:tc>
          <w:tcPr>
            <w:tcW w:w="1503" w:type="dxa"/>
          </w:tcPr>
          <w:p w14:paraId="5C25AB6D"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Special Projects/Events</w:t>
            </w:r>
          </w:p>
        </w:tc>
        <w:tc>
          <w:tcPr>
            <w:tcW w:w="1503" w:type="dxa"/>
          </w:tcPr>
          <w:p w14:paraId="2C2E4E4A"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$1171.85</w:t>
            </w:r>
          </w:p>
        </w:tc>
      </w:tr>
      <w:tr w:rsidR="00EE3BB9" w14:paraId="6D91AD22" w14:textId="77777777" w:rsidTr="00AE66AE">
        <w:tc>
          <w:tcPr>
            <w:tcW w:w="1502" w:type="dxa"/>
          </w:tcPr>
          <w:p w14:paraId="0F1BFF09"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4013A362"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4C6FB966"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Milligram</w:t>
            </w:r>
          </w:p>
        </w:tc>
        <w:tc>
          <w:tcPr>
            <w:tcW w:w="1503" w:type="dxa"/>
          </w:tcPr>
          <w:p w14:paraId="75284CE0" w14:textId="77777777" w:rsidR="00EE3BB9" w:rsidRPr="006A0EFF" w:rsidRDefault="00EE3BB9" w:rsidP="00AE66AE">
            <w:pPr>
              <w:rPr>
                <w:rFonts w:asciiTheme="majorHAnsi" w:hAnsiTheme="majorHAnsi" w:cstheme="majorHAnsi"/>
                <w:sz w:val="24"/>
                <w:szCs w:val="24"/>
              </w:rPr>
            </w:pPr>
            <w:r w:rsidRPr="006A0EFF">
              <w:rPr>
                <w:rFonts w:asciiTheme="majorHAnsi" w:eastAsia="Calibri" w:hAnsiTheme="majorHAnsi" w:cstheme="majorHAnsi"/>
                <w:bCs/>
                <w:sz w:val="24"/>
                <w:szCs w:val="24"/>
              </w:rPr>
              <w:t>$1798</w:t>
            </w:r>
          </w:p>
        </w:tc>
        <w:tc>
          <w:tcPr>
            <w:tcW w:w="1503" w:type="dxa"/>
          </w:tcPr>
          <w:p w14:paraId="261A30E0"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Events</w:t>
            </w:r>
          </w:p>
        </w:tc>
        <w:tc>
          <w:tcPr>
            <w:tcW w:w="1503" w:type="dxa"/>
          </w:tcPr>
          <w:p w14:paraId="55D1D2D2"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$1295</w:t>
            </w:r>
          </w:p>
        </w:tc>
      </w:tr>
      <w:tr w:rsidR="00EE3BB9" w14:paraId="76DCC3A3" w14:textId="77777777" w:rsidTr="00AE66AE">
        <w:tc>
          <w:tcPr>
            <w:tcW w:w="1502" w:type="dxa"/>
          </w:tcPr>
          <w:p w14:paraId="08ABF24F"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1(21) WEL</w:t>
            </w:r>
          </w:p>
        </w:tc>
        <w:tc>
          <w:tcPr>
            <w:tcW w:w="1502" w:type="dxa"/>
          </w:tcPr>
          <w:p w14:paraId="477B650A"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10</w:t>
            </w:r>
            <w:r w:rsidRPr="006A0EFF">
              <w:rPr>
                <w:rFonts w:asciiTheme="majorHAnsi" w:hAnsiTheme="majorHAnsi" w:cstheme="majorHAnsi"/>
                <w:sz w:val="24"/>
                <w:szCs w:val="24"/>
                <w:vertAlign w:val="superscript"/>
              </w:rPr>
              <w:t>th</w:t>
            </w:r>
            <w:r w:rsidRPr="006A0EFF">
              <w:rPr>
                <w:rFonts w:asciiTheme="majorHAnsi" w:hAnsiTheme="majorHAnsi" w:cstheme="majorHAnsi"/>
                <w:sz w:val="24"/>
                <w:szCs w:val="24"/>
              </w:rPr>
              <w:t xml:space="preserve"> December</w:t>
            </w:r>
          </w:p>
        </w:tc>
        <w:tc>
          <w:tcPr>
            <w:tcW w:w="1503" w:type="dxa"/>
          </w:tcPr>
          <w:p w14:paraId="63E00E24"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Coles</w:t>
            </w:r>
          </w:p>
        </w:tc>
        <w:tc>
          <w:tcPr>
            <w:tcW w:w="1503" w:type="dxa"/>
          </w:tcPr>
          <w:p w14:paraId="258B6F4B"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$300</w:t>
            </w:r>
          </w:p>
        </w:tc>
        <w:tc>
          <w:tcPr>
            <w:tcW w:w="1503" w:type="dxa"/>
          </w:tcPr>
          <w:p w14:paraId="71395F84"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Events</w:t>
            </w:r>
          </w:p>
        </w:tc>
        <w:tc>
          <w:tcPr>
            <w:tcW w:w="1503" w:type="dxa"/>
          </w:tcPr>
          <w:p w14:paraId="411251E6" w14:textId="77777777" w:rsidR="00EE3BB9" w:rsidRPr="006A0EFF" w:rsidRDefault="00EE3BB9" w:rsidP="00AE66AE">
            <w:pPr>
              <w:rPr>
                <w:rFonts w:asciiTheme="majorHAnsi" w:hAnsiTheme="majorHAnsi" w:cstheme="majorHAnsi"/>
                <w:sz w:val="24"/>
                <w:szCs w:val="24"/>
              </w:rPr>
            </w:pPr>
            <w:r w:rsidRPr="006A0EFF">
              <w:rPr>
                <w:rFonts w:asciiTheme="majorHAnsi" w:hAnsiTheme="majorHAnsi" w:cstheme="majorHAnsi"/>
                <w:sz w:val="24"/>
                <w:szCs w:val="24"/>
              </w:rPr>
              <w:t>$264</w:t>
            </w:r>
          </w:p>
        </w:tc>
      </w:tr>
    </w:tbl>
    <w:p w14:paraId="347A4685" w14:textId="77777777" w:rsidR="00EE3BB9" w:rsidRPr="00EE3BB9" w:rsidRDefault="00EE3BB9" w:rsidP="00EE3BB9">
      <w:pPr>
        <w:rPr>
          <w:rFonts w:cstheme="minorHAnsi"/>
        </w:rPr>
      </w:pPr>
    </w:p>
    <w:p w14:paraId="47574FE3" w14:textId="109346D2" w:rsidR="00C93DB4" w:rsidRDefault="00C93DB4">
      <w:pPr>
        <w:rPr>
          <w:rFonts w:ascii="Calibri" w:eastAsia="Calibri" w:hAnsi="Calibri" w:cs="Calibri"/>
          <w:b/>
          <w:sz w:val="22"/>
          <w:szCs w:val="22"/>
        </w:rPr>
      </w:pPr>
    </w:p>
    <w:p w14:paraId="7D10A2C1" w14:textId="77777777" w:rsidR="00FA4FF8" w:rsidRDefault="00FA4FF8">
      <w:pPr>
        <w:rPr>
          <w:rFonts w:ascii="Calibri" w:eastAsia="Calibri" w:hAnsi="Calibri" w:cs="Calibri"/>
          <w:b/>
          <w:sz w:val="22"/>
          <w:szCs w:val="22"/>
        </w:rPr>
      </w:pPr>
    </w:p>
    <w:p w14:paraId="25DF0213" w14:textId="775F4D7E" w:rsidR="004061C8" w:rsidRDefault="004061C8">
      <w:pPr>
        <w:rPr>
          <w:rFonts w:ascii="Calibri" w:eastAsia="Calibri" w:hAnsi="Calibri" w:cs="Calibri"/>
          <w:b/>
          <w:sz w:val="22"/>
          <w:szCs w:val="22"/>
        </w:rPr>
      </w:pPr>
    </w:p>
    <w:p w14:paraId="1E2CDCA0" w14:textId="3A18B7B9" w:rsidR="004061C8" w:rsidRDefault="004061C8">
      <w:pPr>
        <w:rPr>
          <w:rFonts w:ascii="Calibri" w:eastAsia="Calibri" w:hAnsi="Calibri" w:cs="Calibri"/>
          <w:b/>
          <w:sz w:val="22"/>
          <w:szCs w:val="22"/>
        </w:rPr>
      </w:pPr>
    </w:p>
    <w:p w14:paraId="614D06A0" w14:textId="630420D5" w:rsidR="004061C8" w:rsidRDefault="004061C8">
      <w:pPr>
        <w:rPr>
          <w:rFonts w:ascii="Calibri" w:eastAsia="Calibri" w:hAnsi="Calibri" w:cs="Calibri"/>
          <w:b/>
          <w:sz w:val="22"/>
          <w:szCs w:val="22"/>
        </w:rPr>
      </w:pPr>
    </w:p>
    <w:p w14:paraId="058683A3" w14:textId="02E7BED9" w:rsidR="004061C8" w:rsidRPr="001A6642" w:rsidRDefault="004061C8">
      <w:pPr>
        <w:rPr>
          <w:rFonts w:ascii="Calibri" w:eastAsia="Calibri" w:hAnsi="Calibri" w:cs="Calibri"/>
          <w:bCs/>
          <w:sz w:val="22"/>
          <w:szCs w:val="22"/>
        </w:rPr>
      </w:pPr>
      <w:r>
        <w:rPr>
          <w:rFonts w:ascii="Calibri" w:eastAsia="Calibri" w:hAnsi="Calibri" w:cs="Calibri"/>
          <w:b/>
          <w:sz w:val="22"/>
          <w:szCs w:val="22"/>
        </w:rPr>
        <w:t>7 Motions on Notice</w:t>
      </w:r>
      <w:r>
        <w:rPr>
          <w:rFonts w:ascii="Calibri" w:eastAsia="Calibri" w:hAnsi="Calibri" w:cs="Calibri"/>
          <w:b/>
          <w:sz w:val="22"/>
          <w:szCs w:val="22"/>
        </w:rPr>
        <w:br/>
        <w:t xml:space="preserve">7.1 </w:t>
      </w:r>
      <w:proofErr w:type="spellStart"/>
      <w:r>
        <w:rPr>
          <w:rFonts w:ascii="Calibri" w:eastAsia="Calibri" w:hAnsi="Calibri" w:cs="Calibri"/>
          <w:b/>
          <w:sz w:val="22"/>
          <w:szCs w:val="22"/>
        </w:rPr>
        <w:t>Auslan</w:t>
      </w:r>
      <w:proofErr w:type="spellEnd"/>
      <w:r>
        <w:rPr>
          <w:rFonts w:ascii="Calibri" w:eastAsia="Calibri" w:hAnsi="Calibri" w:cs="Calibri"/>
          <w:b/>
          <w:sz w:val="22"/>
          <w:szCs w:val="22"/>
        </w:rPr>
        <w:t xml:space="preserve"> Classes</w:t>
      </w:r>
      <w:r w:rsidR="00EE3BB9">
        <w:rPr>
          <w:rFonts w:ascii="Calibri" w:eastAsia="Calibri" w:hAnsi="Calibri" w:cs="Calibri"/>
          <w:b/>
          <w:sz w:val="22"/>
          <w:szCs w:val="22"/>
        </w:rPr>
        <w:br/>
      </w:r>
      <w:r w:rsidR="001A6642">
        <w:rPr>
          <w:rFonts w:ascii="Calibri" w:eastAsia="Calibri" w:hAnsi="Calibri" w:cs="Calibri"/>
          <w:bCs/>
          <w:sz w:val="22"/>
          <w:szCs w:val="22"/>
        </w:rPr>
        <w:t xml:space="preserve">Preamble: In Meeting 1(21), the Committee approved funding for </w:t>
      </w:r>
      <w:proofErr w:type="spellStart"/>
      <w:r w:rsidR="001A6642">
        <w:rPr>
          <w:rFonts w:ascii="Calibri" w:eastAsia="Calibri" w:hAnsi="Calibri" w:cs="Calibri"/>
          <w:bCs/>
          <w:sz w:val="22"/>
          <w:szCs w:val="22"/>
        </w:rPr>
        <w:t>Auslan</w:t>
      </w:r>
      <w:proofErr w:type="spellEnd"/>
      <w:r w:rsidR="001A6642">
        <w:rPr>
          <w:rFonts w:ascii="Calibri" w:eastAsia="Calibri" w:hAnsi="Calibri" w:cs="Calibri"/>
          <w:bCs/>
          <w:sz w:val="22"/>
          <w:szCs w:val="22"/>
        </w:rPr>
        <w:t xml:space="preserve"> classes in collaboration with the Disabilities Department. 43 applications were received, and the information has been distributed to Committee via the spreadsheet attached. </w:t>
      </w:r>
      <w:r w:rsidR="001A6642">
        <w:rPr>
          <w:rFonts w:ascii="Calibri" w:eastAsia="Calibri" w:hAnsi="Calibri" w:cs="Calibri"/>
          <w:bCs/>
          <w:sz w:val="22"/>
          <w:szCs w:val="22"/>
        </w:rPr>
        <w:br/>
      </w:r>
    </w:p>
    <w:p w14:paraId="487483CA" w14:textId="5F45900B" w:rsidR="00EE3BB9" w:rsidRDefault="001A6642">
      <w:pPr>
        <w:rPr>
          <w:rFonts w:ascii="Calibri" w:eastAsia="Calibri" w:hAnsi="Calibri" w:cs="Calibri"/>
          <w:bCs/>
          <w:sz w:val="22"/>
          <w:szCs w:val="22"/>
        </w:rPr>
      </w:pPr>
      <w:r>
        <w:rPr>
          <w:rFonts w:ascii="Calibri" w:eastAsia="Calibri" w:hAnsi="Calibri" w:cs="Calibri"/>
          <w:bCs/>
          <w:sz w:val="22"/>
          <w:szCs w:val="22"/>
        </w:rPr>
        <w:t xml:space="preserve">Motion 1: </w:t>
      </w:r>
      <w:r w:rsidR="00EE3BB9" w:rsidRPr="00EE3BB9">
        <w:rPr>
          <w:rFonts w:ascii="Calibri" w:eastAsia="Calibri" w:hAnsi="Calibri" w:cs="Calibri"/>
          <w:bCs/>
          <w:sz w:val="22"/>
          <w:szCs w:val="22"/>
        </w:rPr>
        <w:t xml:space="preserve">For the Welfare Committee to approve the 43 applications for </w:t>
      </w:r>
      <w:proofErr w:type="spellStart"/>
      <w:r w:rsidR="00EE3BB9" w:rsidRPr="00EE3BB9">
        <w:rPr>
          <w:rFonts w:ascii="Calibri" w:eastAsia="Calibri" w:hAnsi="Calibri" w:cs="Calibri"/>
          <w:bCs/>
          <w:sz w:val="22"/>
          <w:szCs w:val="22"/>
        </w:rPr>
        <w:t>Auslan</w:t>
      </w:r>
      <w:proofErr w:type="spellEnd"/>
      <w:r w:rsidR="00EE3BB9" w:rsidRPr="00EE3BB9">
        <w:rPr>
          <w:rFonts w:ascii="Calibri" w:eastAsia="Calibri" w:hAnsi="Calibri" w:cs="Calibri"/>
          <w:bCs/>
          <w:sz w:val="22"/>
          <w:szCs w:val="22"/>
        </w:rPr>
        <w:t xml:space="preserve"> 1</w:t>
      </w:r>
      <w:r>
        <w:rPr>
          <w:rFonts w:ascii="Calibri" w:eastAsia="Calibri" w:hAnsi="Calibri" w:cs="Calibri"/>
          <w:bCs/>
          <w:sz w:val="22"/>
          <w:szCs w:val="22"/>
        </w:rPr>
        <w:t>, in accordance with the Travel and Conference Policy.</w:t>
      </w:r>
    </w:p>
    <w:p w14:paraId="6CED4310" w14:textId="6532B585" w:rsidR="00A06F9C" w:rsidRDefault="00A06F9C">
      <w:pPr>
        <w:rPr>
          <w:rFonts w:ascii="Calibri" w:eastAsia="Calibri" w:hAnsi="Calibri" w:cs="Calibri"/>
          <w:bCs/>
          <w:sz w:val="22"/>
          <w:szCs w:val="22"/>
        </w:rPr>
      </w:pPr>
    </w:p>
    <w:p w14:paraId="656AA121" w14:textId="619C3185" w:rsidR="00A06F9C" w:rsidRPr="00EE3BB9" w:rsidRDefault="00A06F9C">
      <w:pPr>
        <w:rPr>
          <w:rFonts w:ascii="Calibri" w:eastAsia="Calibri" w:hAnsi="Calibri" w:cs="Calibri"/>
          <w:bCs/>
          <w:sz w:val="22"/>
          <w:szCs w:val="22"/>
        </w:rPr>
      </w:pPr>
      <w:r>
        <w:rPr>
          <w:rFonts w:ascii="Calibri" w:eastAsia="Calibri" w:hAnsi="Calibri" w:cs="Calibri"/>
          <w:bCs/>
          <w:sz w:val="22"/>
          <w:szCs w:val="22"/>
        </w:rPr>
        <w:t xml:space="preserve">Mover: </w:t>
      </w:r>
      <w:r>
        <w:rPr>
          <w:rFonts w:ascii="Calibri" w:eastAsia="Calibri" w:hAnsi="Calibri" w:cs="Calibri"/>
          <w:bCs/>
          <w:sz w:val="22"/>
          <w:szCs w:val="22"/>
        </w:rPr>
        <w:br/>
        <w:t>Seconder:</w:t>
      </w:r>
    </w:p>
    <w:sectPr w:rsidR="00A06F9C" w:rsidRPr="00EE3BB9">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8B45" w14:textId="77777777" w:rsidR="002247C2" w:rsidRDefault="002247C2">
      <w:r>
        <w:separator/>
      </w:r>
    </w:p>
  </w:endnote>
  <w:endnote w:type="continuationSeparator" w:id="0">
    <w:p w14:paraId="6614BF32" w14:textId="77777777" w:rsidR="002247C2" w:rsidRDefault="0022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DDD9" w14:textId="77777777" w:rsidR="002247C2" w:rsidRDefault="002247C2">
      <w:r>
        <w:separator/>
      </w:r>
    </w:p>
  </w:footnote>
  <w:footnote w:type="continuationSeparator" w:id="0">
    <w:p w14:paraId="3DDD676D" w14:textId="77777777" w:rsidR="002247C2" w:rsidRDefault="0022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399" w14:textId="77777777"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Agenda of Committee – Meeting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AB718D5"/>
    <w:multiLevelType w:val="multilevel"/>
    <w:tmpl w:val="B554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697584"/>
    <w:multiLevelType w:val="hybridMultilevel"/>
    <w:tmpl w:val="1A4C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5"/>
  </w:num>
  <w:num w:numId="2">
    <w:abstractNumId w:val="2"/>
  </w:num>
  <w:num w:numId="3">
    <w:abstractNumId w:val="1"/>
  </w:num>
  <w:num w:numId="4">
    <w:abstractNumId w:val="8"/>
  </w:num>
  <w:num w:numId="5">
    <w:abstractNumId w:val="3"/>
  </w:num>
  <w:num w:numId="6">
    <w:abstractNumId w:val="0"/>
  </w:num>
  <w:num w:numId="7">
    <w:abstractNumId w:val="7"/>
  </w:num>
  <w:num w:numId="8">
    <w:abstractNumId w:val="4"/>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1A6642"/>
    <w:rsid w:val="002247C2"/>
    <w:rsid w:val="00253014"/>
    <w:rsid w:val="002C1FA8"/>
    <w:rsid w:val="004061C8"/>
    <w:rsid w:val="00A06F9C"/>
    <w:rsid w:val="00A400E2"/>
    <w:rsid w:val="00C93DB4"/>
    <w:rsid w:val="00EE3BB9"/>
    <w:rsid w:val="00FA4F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Allen Xiao</cp:lastModifiedBy>
  <cp:revision>5</cp:revision>
  <dcterms:created xsi:type="dcterms:W3CDTF">2021-01-25T11:42:00Z</dcterms:created>
  <dcterms:modified xsi:type="dcterms:W3CDTF">2021-01-25T12:09:00Z</dcterms:modified>
</cp:coreProperties>
</file>