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spacing w:after="120" w:lineRule="auto"/>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-166999</wp:posOffset>
            </wp:positionV>
            <wp:extent cx="1095375" cy="685800"/>
            <wp:effectExtent b="0" l="0" r="0" t="0"/>
            <wp:wrapNone/>
            <wp:docPr descr="UMSU Small_BW" id="3" name="image1.jpg"/>
            <a:graphic>
              <a:graphicData uri="http://schemas.openxmlformats.org/drawingml/2006/picture">
                <pic:pic>
                  <pic:nvPicPr>
                    <pic:cNvPr descr="UMSU Small_BW" id="0" name="image1.jpg"/>
                    <pic:cNvPicPr preferRelativeResize="0"/>
                  </pic:nvPicPr>
                  <pic:blipFill>
                    <a:blip r:embed="rId7"/>
                    <a:srcRect b="0" l="0" r="0" t="0"/>
                    <a:stretch>
                      <a:fillRect/>
                    </a:stretch>
                  </pic:blipFill>
                  <pic:spPr>
                    <a:xfrm>
                      <a:off x="0" y="0"/>
                      <a:ext cx="1095375" cy="685800"/>
                    </a:xfrm>
                    <a:prstGeom prst="rect"/>
                    <a:ln/>
                  </pic:spPr>
                </pic:pic>
              </a:graphicData>
            </a:graphic>
          </wp:anchor>
        </w:drawing>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spacing w:after="120" w:lineRule="auto"/>
        <w:jc w:val="center"/>
        <w:rPr>
          <w:b w:val="1"/>
        </w:rPr>
      </w:pPr>
      <w:r w:rsidDel="00000000" w:rsidR="00000000" w:rsidRPr="00000000">
        <w:rPr>
          <w:b w:val="1"/>
          <w:rtl w:val="0"/>
        </w:rPr>
        <w:t xml:space="preserve">  University of Melbourne Student Union</w:t>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spacing w:after="120" w:lineRule="auto"/>
        <w:jc w:val="center"/>
        <w:rPr>
          <w:b w:val="1"/>
        </w:rPr>
      </w:pPr>
      <w:r w:rsidDel="00000000" w:rsidR="00000000" w:rsidRPr="00000000">
        <w:rPr>
          <w:b w:val="1"/>
          <w:rtl w:val="0"/>
        </w:rPr>
        <w:t xml:space="preserve">Meeting of the Students’ Council</w:t>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spacing w:after="120" w:lineRule="auto"/>
        <w:jc w:val="center"/>
        <w:rPr>
          <w:b w:val="1"/>
        </w:rPr>
      </w:pPr>
      <w:r w:rsidDel="00000000" w:rsidR="00000000" w:rsidRPr="00000000">
        <w:rPr>
          <w:b w:val="1"/>
          <w:rtl w:val="0"/>
        </w:rPr>
        <w:t xml:space="preserve">OpSub Agenda</w:t>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tabs>
          <w:tab w:val="center" w:leader="none" w:pos="4513"/>
          <w:tab w:val="left" w:leader="none" w:pos="5690"/>
        </w:tabs>
        <w:spacing w:after="120" w:lineRule="auto"/>
        <w:rPr>
          <w:b w:val="1"/>
        </w:rPr>
      </w:pPr>
      <w:r w:rsidDel="00000000" w:rsidR="00000000" w:rsidRPr="00000000">
        <w:rPr>
          <w:b w:val="1"/>
          <w:rtl w:val="0"/>
        </w:rPr>
        <w:tab/>
        <w:t xml:space="preserve">Meeting 3(24)</w:t>
        <w:tab/>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tabs>
          <w:tab w:val="center" w:leader="none" w:pos="4513"/>
          <w:tab w:val="left" w:leader="none" w:pos="5690"/>
        </w:tabs>
        <w:spacing w:after="120" w:lineRule="auto"/>
        <w:jc w:val="center"/>
        <w:rPr>
          <w:b w:val="1"/>
        </w:rPr>
      </w:pPr>
      <w:r w:rsidDel="00000000" w:rsidR="00000000" w:rsidRPr="00000000">
        <w:rPr>
          <w:b w:val="1"/>
          <w:rtl w:val="0"/>
        </w:rPr>
        <w:t xml:space="preserve">Location: Zoom</w:t>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4" w:sz="4" w:val="single"/>
        </w:pBdr>
        <w:tabs>
          <w:tab w:val="center" w:leader="none" w:pos="4513"/>
          <w:tab w:val="left" w:leader="none" w:pos="5690"/>
        </w:tabs>
        <w:spacing w:after="120" w:lineRule="auto"/>
        <w:jc w:val="center"/>
        <w:rPr>
          <w:b w:val="1"/>
        </w:rPr>
      </w:pPr>
      <w:r w:rsidDel="00000000" w:rsidR="00000000" w:rsidRPr="00000000">
        <w:rPr>
          <w:b w:val="1"/>
          <w:rtl w:val="0"/>
        </w:rPr>
        <w:t xml:space="preserve">Zoom meeting on Apr 8, 2024 01:00 PM Canberra, Melbourne, Sydney </w:t>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4" w:sz="4" w:val="single"/>
        </w:pBdr>
        <w:tabs>
          <w:tab w:val="center" w:leader="none" w:pos="4513"/>
          <w:tab w:val="left" w:leader="none" w:pos="5690"/>
        </w:tabs>
        <w:spacing w:after="120" w:lineRule="auto"/>
        <w:jc w:val="center"/>
        <w:rPr>
          <w:b w:val="1"/>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tabs>
          <w:tab w:val="center" w:leader="none" w:pos="4513"/>
          <w:tab w:val="left" w:leader="none" w:pos="5690"/>
        </w:tabs>
        <w:spacing w:after="120" w:lineRule="auto"/>
        <w:jc w:val="center"/>
        <w:rPr>
          <w:b w:val="1"/>
        </w:rPr>
      </w:pPr>
      <w:r w:rsidDel="00000000" w:rsidR="00000000" w:rsidRPr="00000000">
        <w:rPr>
          <w:b w:val="1"/>
          <w:rtl w:val="0"/>
        </w:rPr>
        <w:t xml:space="preserve">Join from PC, Mac, iOS or Android: </w:t>
      </w:r>
      <w:hyperlink r:id="rId8">
        <w:r w:rsidDel="00000000" w:rsidR="00000000" w:rsidRPr="00000000">
          <w:rPr>
            <w:b w:val="1"/>
            <w:color w:val="0000ff"/>
            <w:u w:val="single"/>
            <w:rtl w:val="0"/>
          </w:rPr>
          <w:t xml:space="preserve">https://unimelb.zoom.us/j/87163194605?pwd=b1R3Y2wzYnZNQ1Uwd0JiN041cUp2Zz09</w:t>
        </w:r>
      </w:hyperlink>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tabs>
          <w:tab w:val="center" w:leader="none" w:pos="4513"/>
          <w:tab w:val="left" w:leader="none" w:pos="5690"/>
        </w:tabs>
        <w:spacing w:after="120" w:lineRule="auto"/>
        <w:jc w:val="center"/>
        <w:rPr>
          <w:b w:val="1"/>
        </w:rPr>
      </w:pPr>
      <w:r w:rsidDel="00000000" w:rsidR="00000000" w:rsidRPr="00000000">
        <w:rPr>
          <w:b w:val="1"/>
          <w:rtl w:val="0"/>
        </w:rPr>
        <w:t xml:space="preserve">    Password: 158042</w:t>
      </w:r>
    </w:p>
    <w:p w:rsidR="00000000" w:rsidDel="00000000" w:rsidP="00000000" w:rsidRDefault="00000000" w:rsidRPr="00000000" w14:paraId="0000000B">
      <w:pPr>
        <w:pBdr>
          <w:top w:color="000000" w:space="1" w:sz="4" w:val="single"/>
          <w:left w:color="000000" w:space="4" w:sz="4" w:val="single"/>
          <w:bottom w:color="000000" w:space="0" w:sz="4" w:val="single"/>
          <w:right w:color="000000" w:space="4" w:sz="4" w:val="single"/>
        </w:pBdr>
        <w:tabs>
          <w:tab w:val="center" w:leader="none" w:pos="4513"/>
          <w:tab w:val="left" w:leader="none" w:pos="5690"/>
        </w:tabs>
        <w:spacing w:after="120" w:lineRule="auto"/>
        <w:rPr>
          <w:b w:val="1"/>
        </w:rPr>
      </w:pPr>
      <w:r w:rsidDel="00000000" w:rsidR="00000000" w:rsidRPr="00000000">
        <w:rPr>
          <w:rtl w:val="0"/>
        </w:rPr>
      </w:r>
    </w:p>
    <w:p w:rsidR="00000000" w:rsidDel="00000000" w:rsidP="00000000" w:rsidRDefault="00000000" w:rsidRPr="00000000" w14:paraId="0000000C">
      <w:pPr>
        <w:numPr>
          <w:ilvl w:val="0"/>
          <w:numId w:val="1"/>
        </w:numPr>
        <w:spacing w:before="120" w:lineRule="auto"/>
        <w:ind w:left="360" w:hanging="360"/>
        <w:rPr>
          <w:b w:val="1"/>
        </w:rPr>
      </w:pPr>
      <w:r w:rsidDel="00000000" w:rsidR="00000000" w:rsidRPr="00000000">
        <w:rPr>
          <w:b w:val="1"/>
          <w:rtl w:val="0"/>
        </w:rPr>
        <w:t xml:space="preserve">Quorum reached at 13:31</w:t>
      </w:r>
    </w:p>
    <w:p w:rsidR="00000000" w:rsidDel="00000000" w:rsidP="00000000" w:rsidRDefault="00000000" w:rsidRPr="00000000" w14:paraId="0000000D">
      <w:pPr>
        <w:numPr>
          <w:ilvl w:val="0"/>
          <w:numId w:val="1"/>
        </w:numPr>
        <w:spacing w:before="120" w:lineRule="auto"/>
        <w:ind w:left="360" w:hanging="360"/>
        <w:rPr>
          <w:b w:val="1"/>
        </w:rPr>
      </w:pPr>
      <w:r w:rsidDel="00000000" w:rsidR="00000000" w:rsidRPr="00000000">
        <w:rPr>
          <w:b w:val="1"/>
          <w:rtl w:val="0"/>
        </w:rPr>
        <w:t xml:space="preserve">Procedural Matters</w:t>
      </w:r>
    </w:p>
    <w:p w:rsidR="00000000" w:rsidDel="00000000" w:rsidP="00000000" w:rsidRDefault="00000000" w:rsidRPr="00000000" w14:paraId="0000000E">
      <w:pPr>
        <w:numPr>
          <w:ilvl w:val="1"/>
          <w:numId w:val="1"/>
        </w:numPr>
        <w:spacing w:before="120" w:lineRule="auto"/>
        <w:ind w:left="858" w:hanging="432"/>
        <w:rPr/>
      </w:pPr>
      <w:r w:rsidDel="00000000" w:rsidR="00000000" w:rsidRPr="00000000">
        <w:rPr>
          <w:rtl w:val="0"/>
        </w:rPr>
        <w:t xml:space="preserve">Election of Chair</w:t>
      </w:r>
    </w:p>
    <w:p w:rsidR="00000000" w:rsidDel="00000000" w:rsidP="00000000" w:rsidRDefault="00000000" w:rsidRPr="00000000" w14:paraId="0000000F">
      <w:pPr>
        <w:numPr>
          <w:ilvl w:val="2"/>
          <w:numId w:val="1"/>
        </w:numPr>
        <w:spacing w:before="120" w:lineRule="auto"/>
        <w:ind w:left="1497" w:hanging="504.00000000000006"/>
        <w:rPr>
          <w:u w:val="none"/>
        </w:rPr>
      </w:pPr>
      <w:r w:rsidDel="00000000" w:rsidR="00000000" w:rsidRPr="00000000">
        <w:rPr>
          <w:rtl w:val="0"/>
        </w:rPr>
        <w:t xml:space="preserve">Kevin Li Nominated to be Chair </w:t>
      </w:r>
    </w:p>
    <w:p w:rsidR="00000000" w:rsidDel="00000000" w:rsidP="00000000" w:rsidRDefault="00000000" w:rsidRPr="00000000" w14:paraId="00000010">
      <w:pPr>
        <w:numPr>
          <w:ilvl w:val="2"/>
          <w:numId w:val="1"/>
        </w:numPr>
        <w:spacing w:before="120" w:lineRule="auto"/>
        <w:ind w:left="1497" w:hanging="504.00000000000006"/>
        <w:rPr>
          <w:u w:val="none"/>
        </w:rPr>
      </w:pPr>
      <w:r w:rsidDel="00000000" w:rsidR="00000000" w:rsidRPr="00000000">
        <w:rPr>
          <w:rtl w:val="0"/>
        </w:rPr>
        <w:t xml:space="preserve">CWD</w:t>
      </w:r>
    </w:p>
    <w:p w:rsidR="00000000" w:rsidDel="00000000" w:rsidP="00000000" w:rsidRDefault="00000000" w:rsidRPr="00000000" w14:paraId="00000011">
      <w:pPr>
        <w:numPr>
          <w:ilvl w:val="1"/>
          <w:numId w:val="1"/>
        </w:numPr>
        <w:spacing w:before="120" w:lineRule="auto"/>
        <w:ind w:left="858" w:hanging="432"/>
        <w:rPr/>
      </w:pPr>
      <w:r w:rsidDel="00000000" w:rsidR="00000000" w:rsidRPr="00000000">
        <w:rPr>
          <w:rtl w:val="0"/>
        </w:rPr>
        <w:t xml:space="preserve">Acknowledgement of Indigenous Custodians</w:t>
      </w:r>
    </w:p>
    <w:p w:rsidR="00000000" w:rsidDel="00000000" w:rsidP="00000000" w:rsidRDefault="00000000" w:rsidRPr="00000000" w14:paraId="00000012">
      <w:pPr>
        <w:numPr>
          <w:ilvl w:val="2"/>
          <w:numId w:val="1"/>
        </w:numPr>
        <w:spacing w:before="120" w:lineRule="auto"/>
        <w:ind w:left="1497" w:hanging="504.00000000000006"/>
        <w:rPr>
          <w:u w:val="none"/>
        </w:rPr>
      </w:pPr>
      <w:r w:rsidDel="00000000" w:rsidR="00000000" w:rsidRPr="00000000">
        <w:rPr>
          <w:rtl w:val="0"/>
        </w:rPr>
        <w:t xml:space="preserve">Done</w:t>
      </w:r>
    </w:p>
    <w:p w:rsidR="00000000" w:rsidDel="00000000" w:rsidP="00000000" w:rsidRDefault="00000000" w:rsidRPr="00000000" w14:paraId="00000013">
      <w:pPr>
        <w:numPr>
          <w:ilvl w:val="1"/>
          <w:numId w:val="1"/>
        </w:numPr>
        <w:spacing w:before="120" w:lineRule="auto"/>
        <w:ind w:left="858" w:hanging="432"/>
        <w:rPr/>
      </w:pPr>
      <w:r w:rsidDel="00000000" w:rsidR="00000000" w:rsidRPr="00000000">
        <w:rPr>
          <w:rtl w:val="0"/>
        </w:rPr>
        <w:t xml:space="preserve">Attendance</w:t>
      </w:r>
    </w:p>
    <w:p w:rsidR="00000000" w:rsidDel="00000000" w:rsidP="00000000" w:rsidRDefault="00000000" w:rsidRPr="00000000" w14:paraId="00000014">
      <w:pPr>
        <w:numPr>
          <w:ilvl w:val="2"/>
          <w:numId w:val="1"/>
        </w:numPr>
        <w:spacing w:before="120" w:lineRule="auto"/>
        <w:ind w:left="1497" w:hanging="504.00000000000006"/>
        <w:rPr>
          <w:u w:val="none"/>
        </w:rPr>
      </w:pPr>
      <w:r w:rsidDel="00000000" w:rsidR="00000000" w:rsidRPr="00000000">
        <w:rPr>
          <w:rtl w:val="0"/>
        </w:rPr>
        <w:t xml:space="preserve">Clement</w:t>
      </w:r>
    </w:p>
    <w:p w:rsidR="00000000" w:rsidDel="00000000" w:rsidP="00000000" w:rsidRDefault="00000000" w:rsidRPr="00000000" w14:paraId="00000015">
      <w:pPr>
        <w:numPr>
          <w:ilvl w:val="2"/>
          <w:numId w:val="1"/>
        </w:numPr>
        <w:spacing w:before="120" w:lineRule="auto"/>
        <w:ind w:left="1497" w:hanging="504.00000000000006"/>
        <w:rPr>
          <w:u w:val="none"/>
        </w:rPr>
      </w:pPr>
      <w:r w:rsidDel="00000000" w:rsidR="00000000" w:rsidRPr="00000000">
        <w:rPr>
          <w:rtl w:val="0"/>
        </w:rPr>
        <w:t xml:space="preserve">Kunal</w:t>
      </w:r>
    </w:p>
    <w:p w:rsidR="00000000" w:rsidDel="00000000" w:rsidP="00000000" w:rsidRDefault="00000000" w:rsidRPr="00000000" w14:paraId="00000016">
      <w:pPr>
        <w:numPr>
          <w:ilvl w:val="2"/>
          <w:numId w:val="1"/>
        </w:numPr>
        <w:spacing w:before="120" w:lineRule="auto"/>
        <w:ind w:left="1497" w:hanging="504.00000000000006"/>
        <w:rPr>
          <w:u w:val="none"/>
        </w:rPr>
      </w:pPr>
      <w:r w:rsidDel="00000000" w:rsidR="00000000" w:rsidRPr="00000000">
        <w:rPr>
          <w:rtl w:val="0"/>
        </w:rPr>
        <w:t xml:space="preserve">Harrishman</w:t>
      </w:r>
    </w:p>
    <w:p w:rsidR="00000000" w:rsidDel="00000000" w:rsidP="00000000" w:rsidRDefault="00000000" w:rsidRPr="00000000" w14:paraId="00000017">
      <w:pPr>
        <w:numPr>
          <w:ilvl w:val="1"/>
          <w:numId w:val="1"/>
        </w:numPr>
        <w:spacing w:before="120" w:lineRule="auto"/>
        <w:ind w:left="858" w:hanging="432"/>
        <w:rPr/>
      </w:pPr>
      <w:r w:rsidDel="00000000" w:rsidR="00000000" w:rsidRPr="00000000">
        <w:rPr>
          <w:rtl w:val="0"/>
        </w:rPr>
        <w:t xml:space="preserve">Apologies</w:t>
      </w:r>
    </w:p>
    <w:p w:rsidR="00000000" w:rsidDel="00000000" w:rsidP="00000000" w:rsidRDefault="00000000" w:rsidRPr="00000000" w14:paraId="00000018">
      <w:pPr>
        <w:numPr>
          <w:ilvl w:val="1"/>
          <w:numId w:val="1"/>
        </w:numPr>
        <w:spacing w:before="120" w:lineRule="auto"/>
        <w:ind w:left="858" w:hanging="432"/>
        <w:rPr/>
      </w:pPr>
      <w:r w:rsidDel="00000000" w:rsidR="00000000" w:rsidRPr="00000000">
        <w:rPr>
          <w:rtl w:val="0"/>
        </w:rPr>
        <w:t xml:space="preserve">Membership </w:t>
      </w:r>
    </w:p>
    <w:p w:rsidR="00000000" w:rsidDel="00000000" w:rsidP="00000000" w:rsidRDefault="00000000" w:rsidRPr="00000000" w14:paraId="00000019">
      <w:pPr>
        <w:numPr>
          <w:ilvl w:val="2"/>
          <w:numId w:val="1"/>
        </w:numPr>
        <w:spacing w:before="120" w:lineRule="auto"/>
        <w:ind w:left="1497" w:hanging="504.00000000000006"/>
        <w:rPr>
          <w:u w:val="none"/>
        </w:rPr>
      </w:pPr>
      <w:r w:rsidDel="00000000" w:rsidR="00000000" w:rsidRPr="00000000">
        <w:rPr>
          <w:rtl w:val="0"/>
        </w:rPr>
        <w:t xml:space="preserve">Inder has resigned</w:t>
      </w:r>
    </w:p>
    <w:p w:rsidR="00000000" w:rsidDel="00000000" w:rsidP="00000000" w:rsidRDefault="00000000" w:rsidRPr="00000000" w14:paraId="0000001A">
      <w:pPr>
        <w:numPr>
          <w:ilvl w:val="1"/>
          <w:numId w:val="1"/>
        </w:numPr>
        <w:spacing w:before="120" w:lineRule="auto"/>
        <w:ind w:left="858" w:hanging="432"/>
        <w:rPr/>
      </w:pPr>
      <w:r w:rsidDel="00000000" w:rsidR="00000000" w:rsidRPr="00000000">
        <w:rPr>
          <w:rtl w:val="0"/>
        </w:rPr>
        <w:t xml:space="preserve">Adoption of Agenda</w:t>
      </w:r>
    </w:p>
    <w:p w:rsidR="00000000" w:rsidDel="00000000" w:rsidP="00000000" w:rsidRDefault="00000000" w:rsidRPr="00000000" w14:paraId="0000001B">
      <w:pPr>
        <w:numPr>
          <w:ilvl w:val="2"/>
          <w:numId w:val="1"/>
        </w:numPr>
        <w:spacing w:before="120" w:lineRule="auto"/>
        <w:ind w:left="1497" w:hanging="504.00000000000006"/>
        <w:rPr>
          <w:u w:val="none"/>
        </w:rPr>
      </w:pPr>
      <w:r w:rsidDel="00000000" w:rsidR="00000000" w:rsidRPr="00000000">
        <w:rPr>
          <w:rtl w:val="0"/>
        </w:rPr>
        <w:t xml:space="preserve">Moved by Chair</w:t>
      </w:r>
    </w:p>
    <w:p w:rsidR="00000000" w:rsidDel="00000000" w:rsidP="00000000" w:rsidRDefault="00000000" w:rsidRPr="00000000" w14:paraId="0000001C">
      <w:pPr>
        <w:numPr>
          <w:ilvl w:val="2"/>
          <w:numId w:val="1"/>
        </w:numPr>
        <w:spacing w:before="120" w:lineRule="auto"/>
        <w:ind w:left="1497" w:hanging="504.00000000000006"/>
        <w:rPr>
          <w:u w:val="none"/>
        </w:rPr>
      </w:pPr>
      <w:r w:rsidDel="00000000" w:rsidR="00000000" w:rsidRPr="00000000">
        <w:rPr>
          <w:rtl w:val="0"/>
        </w:rPr>
        <w:t xml:space="preserve">CWD</w:t>
      </w:r>
    </w:p>
    <w:p w:rsidR="00000000" w:rsidDel="00000000" w:rsidP="00000000" w:rsidRDefault="00000000" w:rsidRPr="00000000" w14:paraId="0000001D">
      <w:pPr>
        <w:numPr>
          <w:ilvl w:val="0"/>
          <w:numId w:val="1"/>
        </w:numPr>
        <w:spacing w:before="120" w:lineRule="auto"/>
        <w:ind w:left="360" w:hanging="360"/>
        <w:rPr>
          <w:b w:val="1"/>
        </w:rPr>
      </w:pPr>
      <w:r w:rsidDel="00000000" w:rsidR="00000000" w:rsidRPr="00000000">
        <w:rPr>
          <w:b w:val="1"/>
          <w:rtl w:val="0"/>
        </w:rPr>
        <w:t xml:space="preserve">Confirmation of Previous Minutes</w:t>
      </w:r>
    </w:p>
    <w:p w:rsidR="00000000" w:rsidDel="00000000" w:rsidP="00000000" w:rsidRDefault="00000000" w:rsidRPr="00000000" w14:paraId="0000001E">
      <w:pPr>
        <w:numPr>
          <w:ilvl w:val="1"/>
          <w:numId w:val="1"/>
        </w:numPr>
        <w:spacing w:before="120" w:lineRule="auto"/>
        <w:ind w:left="858" w:hanging="432"/>
        <w:rPr>
          <w:b w:val="1"/>
          <w:u w:val="none"/>
        </w:rPr>
      </w:pPr>
      <w:r w:rsidDel="00000000" w:rsidR="00000000" w:rsidRPr="00000000">
        <w:rPr>
          <w:b w:val="1"/>
          <w:rtl w:val="0"/>
        </w:rPr>
        <w:t xml:space="preserve">Moved by chair</w:t>
      </w:r>
    </w:p>
    <w:p w:rsidR="00000000" w:rsidDel="00000000" w:rsidP="00000000" w:rsidRDefault="00000000" w:rsidRPr="00000000" w14:paraId="0000001F">
      <w:pPr>
        <w:numPr>
          <w:ilvl w:val="1"/>
          <w:numId w:val="1"/>
        </w:numPr>
        <w:spacing w:before="120" w:lineRule="auto"/>
        <w:ind w:left="858" w:hanging="432"/>
        <w:rPr>
          <w:b w:val="1"/>
          <w:u w:val="none"/>
        </w:rPr>
      </w:pPr>
      <w:r w:rsidDel="00000000" w:rsidR="00000000" w:rsidRPr="00000000">
        <w:rPr>
          <w:b w:val="1"/>
          <w:rtl w:val="0"/>
        </w:rPr>
        <w:t xml:space="preserve">Carried</w:t>
      </w:r>
    </w:p>
    <w:p w:rsidR="00000000" w:rsidDel="00000000" w:rsidP="00000000" w:rsidRDefault="00000000" w:rsidRPr="00000000" w14:paraId="00000020">
      <w:pPr>
        <w:numPr>
          <w:ilvl w:val="0"/>
          <w:numId w:val="1"/>
        </w:numPr>
        <w:spacing w:before="120" w:lineRule="auto"/>
        <w:ind w:left="360" w:hanging="360"/>
        <w:rPr>
          <w:b w:val="1"/>
        </w:rPr>
      </w:pPr>
      <w:r w:rsidDel="00000000" w:rsidR="00000000" w:rsidRPr="00000000">
        <w:rPr>
          <w:b w:val="1"/>
          <w:rtl w:val="0"/>
        </w:rPr>
        <w:t xml:space="preserve">Conflicts of Interest Declaration</w:t>
      </w:r>
    </w:p>
    <w:p w:rsidR="00000000" w:rsidDel="00000000" w:rsidP="00000000" w:rsidRDefault="00000000" w:rsidRPr="00000000" w14:paraId="00000021">
      <w:pPr>
        <w:numPr>
          <w:ilvl w:val="0"/>
          <w:numId w:val="1"/>
        </w:numPr>
        <w:spacing w:before="120" w:lineRule="auto"/>
        <w:ind w:left="360" w:hanging="360"/>
        <w:rPr>
          <w:b w:val="1"/>
        </w:rPr>
      </w:pPr>
      <w:r w:rsidDel="00000000" w:rsidR="00000000" w:rsidRPr="00000000">
        <w:rPr>
          <w:b w:val="1"/>
          <w:rtl w:val="0"/>
        </w:rPr>
        <w:t xml:space="preserve">Matters Arising from the Minutes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before="120" w:lineRule="auto"/>
        <w:ind w:left="360" w:hanging="360"/>
        <w:rPr>
          <w:b w:val="1"/>
          <w:color w:val="000000"/>
        </w:rPr>
      </w:pPr>
      <w:r w:rsidDel="00000000" w:rsidR="00000000" w:rsidRPr="00000000">
        <w:rPr>
          <w:b w:val="1"/>
          <w:color w:val="000000"/>
          <w:rtl w:val="0"/>
        </w:rPr>
        <w:t xml:space="preserve">Correspondence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3">
      <w:pPr>
        <w:numPr>
          <w:ilvl w:val="0"/>
          <w:numId w:val="1"/>
        </w:numPr>
        <w:spacing w:before="120" w:line="276" w:lineRule="auto"/>
        <w:ind w:left="360" w:hanging="360"/>
        <w:rPr>
          <w:b w:val="1"/>
        </w:rPr>
      </w:pPr>
      <w:bookmarkStart w:colFirst="0" w:colLast="0" w:name="_heading=h.ajp0uajeti5y" w:id="0"/>
      <w:bookmarkEnd w:id="0"/>
      <w:r w:rsidDel="00000000" w:rsidR="00000000" w:rsidRPr="00000000">
        <w:rPr>
          <w:b w:val="1"/>
          <w:rtl w:val="0"/>
        </w:rPr>
        <w:t xml:space="preserve">Operational Business</w:t>
      </w:r>
    </w:p>
    <w:p w:rsidR="00000000" w:rsidDel="00000000" w:rsidP="00000000" w:rsidRDefault="00000000" w:rsidRPr="00000000" w14:paraId="00000024">
      <w:pPr>
        <w:numPr>
          <w:ilvl w:val="0"/>
          <w:numId w:val="1"/>
        </w:numPr>
        <w:spacing w:before="120" w:line="276" w:lineRule="auto"/>
        <w:ind w:left="360" w:hanging="360"/>
        <w:rPr>
          <w:b w:val="1"/>
        </w:rPr>
      </w:pPr>
      <w:r w:rsidDel="00000000" w:rsidR="00000000" w:rsidRPr="00000000">
        <w:rPr>
          <w:b w:val="1"/>
          <w:rtl w:val="0"/>
        </w:rPr>
        <w:t xml:space="preserve">Motions on Notice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gridSpan w:val="2"/>
          </w:tcPr>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before="120" w:line="276" w:lineRule="auto"/>
              <w:ind w:left="858" w:hanging="432"/>
              <w:rPr>
                <w:color w:val="00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t xml:space="preserve">Preamble: UMSU Media Department entered into a collaboration with the Womens department as well as Cipta theatre company, a student theatre company under Union House Theatre, to organise a watch party and craft session (creating purple rose bracelets of solidarity before the screening) on Thursday 11th of April at Rowden White Library. The event goes from 3-6.30pm and consists of free popcorn which we will be serving from 3-5pm. Budget breakdown is as follows: 1. Film rights: $275 2. Popcorn: $29.75, estimating as $30 where the extra can be used for snacks in the media collective on the following day (Friday 12th). Kernels are $3.50 x 2 for 60 standard servings; salt is $3.50 for 100 serves; oil is $12 for 50 standard serves; bags are $7.25 for 100 serves. 3. The popcorn machine casual: $66 ($33 per hour for 2 hours from 3-5pm) 4. This comes down to a total of $371 The money will be split across UMSU Media ($124), UMSU Womens ($124) and Cipta theatre company ($124). The reason this motion is submitted to operation subcommittee is because Media does not have a committee to approve expenditures and must submit all financial motions to council. However council meeting got postponed this week because of mid-sem break and Easter meaning we are unable to have the motion passed before the event, even though the invoice is due on April 14. Hence we are submitting this motion to operation subcommittee instead to consider this financial motion. We will be covering our contribution of this event out of the Contractor Fees Budget Line instead of Events because we have as of yet made any expenses under this budget line since we have not organised any guest speakers or paid workshops as of yet or have any upcoming ones planned. We passed a motion earlier in the year of budgetary delegation to the Operations Subcommittee of up to $3,000 for all Media Department budget lines and periods in council meeting 3(24).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Motion: That Operation Subcommittee approve expenditure of $124 from Period 3 of the General &gt; Contractor Fees Budget Line to pay the Media department contribution amount of the expenses related to The Color Purple watch party</w:t>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Moved: Kunal</w:t>
            </w:r>
          </w:p>
        </w:tc>
        <w:tc>
          <w:tcPr/>
          <w:p w:rsidR="00000000" w:rsidDel="00000000" w:rsidP="00000000" w:rsidRDefault="00000000" w:rsidRPr="00000000" w14:paraId="0000002C">
            <w:pPr>
              <w:rPr/>
            </w:pPr>
            <w:r w:rsidDel="00000000" w:rsidR="00000000" w:rsidRPr="00000000">
              <w:rPr>
                <w:rtl w:val="0"/>
              </w:rPr>
              <w:t xml:space="preserve">Seconded: Clement</w:t>
            </w:r>
          </w:p>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20" w:line="276" w:lineRule="auto"/>
        <w:ind w:left="0" w:firstLine="0"/>
        <w:rPr>
          <w:b w:val="1"/>
        </w:rPr>
      </w:pPr>
      <w:r w:rsidDel="00000000" w:rsidR="00000000" w:rsidRPr="00000000">
        <w:rPr>
          <w:b w:val="1"/>
          <w:rtl w:val="0"/>
        </w:rPr>
        <w:t xml:space="preserve">CWD</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before="120" w:line="276" w:lineRule="auto"/>
        <w:ind w:left="360" w:hanging="360"/>
        <w:rPr>
          <w:b w:val="1"/>
          <w:color w:val="000000"/>
        </w:rPr>
      </w:pPr>
      <w:r w:rsidDel="00000000" w:rsidR="00000000" w:rsidRPr="00000000">
        <w:rPr>
          <w:b w:val="1"/>
          <w:color w:val="000000"/>
          <w:rtl w:val="0"/>
        </w:rPr>
        <w:t xml:space="preserve">Motions without Notice</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before="120" w:line="276" w:lineRule="auto"/>
        <w:ind w:left="360" w:hanging="360"/>
        <w:rPr>
          <w:b w:val="1"/>
          <w:color w:val="000000"/>
        </w:rPr>
      </w:pPr>
      <w:r w:rsidDel="00000000" w:rsidR="00000000" w:rsidRPr="00000000">
        <w:rPr>
          <w:b w:val="1"/>
          <w:color w:val="000000"/>
          <w:rtl w:val="0"/>
        </w:rPr>
        <w:t xml:space="preserve">Other Business</w:t>
      </w:r>
    </w:p>
    <w:p w:rsidR="00000000" w:rsidDel="00000000" w:rsidP="00000000" w:rsidRDefault="00000000" w:rsidRPr="00000000" w14:paraId="00000031">
      <w:pPr>
        <w:numPr>
          <w:ilvl w:val="0"/>
          <w:numId w:val="1"/>
        </w:numPr>
        <w:spacing w:before="120" w:line="276" w:lineRule="auto"/>
        <w:ind w:left="360" w:hanging="360"/>
        <w:rPr>
          <w:b w:val="1"/>
        </w:rPr>
      </w:pPr>
      <w:r w:rsidDel="00000000" w:rsidR="00000000" w:rsidRPr="00000000">
        <w:rPr>
          <w:b w:val="1"/>
          <w:rtl w:val="0"/>
        </w:rPr>
        <w:t xml:space="preserve">Next Meeting (TBD)</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before="120" w:line="276" w:lineRule="auto"/>
        <w:ind w:left="360" w:hanging="360"/>
        <w:rPr>
          <w:b w:val="1"/>
          <w:color w:val="000000"/>
        </w:rPr>
      </w:pPr>
      <w:r w:rsidDel="00000000" w:rsidR="00000000" w:rsidRPr="00000000">
        <w:rPr>
          <w:b w:val="1"/>
          <w:color w:val="000000"/>
          <w:rtl w:val="0"/>
        </w:rPr>
        <w:t xml:space="preserve">Close 13:34</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60" w:lineRule="auto"/>
        <w:ind w:right="600"/>
        <w:rPr>
          <w:color w:val="202020"/>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3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DINMittelschrift Alternat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13"/>
        <w:tab w:val="right" w:leader="none" w:pos="9026"/>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13"/>
        <w:tab w:val="right" w:leader="none" w:pos="9026"/>
      </w:tabs>
      <w:rPr>
        <w:rFonts w:ascii="DINMittelschrift Alternate" w:cs="DINMittelschrift Alternate" w:eastAsia="DINMittelschrift Alternate" w:hAnsi="DINMittelschrift Alternate"/>
        <w:color w:val="000000"/>
        <w:sz w:val="16"/>
        <w:szCs w:val="16"/>
      </w:rPr>
    </w:pPr>
    <w:r w:rsidDel="00000000" w:rsidR="00000000" w:rsidRPr="00000000">
      <w:rPr>
        <w:rFonts w:ascii="DINMittelschrift Alternate" w:cs="DINMittelschrift Alternate" w:eastAsia="DINMittelschrift Alternate" w:hAnsi="DINMittelschrift Alternate"/>
        <w:color w:val="000000"/>
        <w:sz w:val="16"/>
        <w:szCs w:val="16"/>
        <w:rtl w:val="0"/>
      </w:rPr>
      <w:t xml:space="preserve">Meeting of the Students’ Council 1(23)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858" w:hanging="432.00000000000006"/>
      </w:pPr>
      <w:rPr>
        <w:b w:val="1"/>
        <w:i w:val="0"/>
      </w:rPr>
    </w:lvl>
    <w:lvl w:ilvl="2">
      <w:start w:val="1"/>
      <w:numFmt w:val="decimal"/>
      <w:lvlText w:val="%1.%2.%3."/>
      <w:lvlJc w:val="left"/>
      <w:pPr>
        <w:ind w:left="1497" w:hanging="504.0000000000002"/>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226DEA"/>
  </w:style>
  <w:style w:type="paragraph" w:styleId="Heading1">
    <w:name w:val="heading 1"/>
    <w:basedOn w:val="Normal"/>
    <w:next w:val="Normal"/>
    <w:uiPriority w:val="9"/>
    <w:qFormat w:val="1"/>
    <w:pPr>
      <w:keepNext w:val="1"/>
      <w:keepLines w:val="1"/>
      <w:spacing w:before="240"/>
      <w:outlineLvl w:val="0"/>
    </w:pPr>
    <w:rPr>
      <w:rFonts w:ascii="Calibri" w:cs="Calibri" w:eastAsia="Calibri" w:hAnsi="Calibri"/>
      <w:color w:val="2f5496"/>
      <w:sz w:val="32"/>
      <w:szCs w:val="32"/>
    </w:rPr>
  </w:style>
  <w:style w:type="paragraph" w:styleId="Heading2">
    <w:name w:val="heading 2"/>
    <w:basedOn w:val="Normal"/>
    <w:next w:val="Normal"/>
    <w:uiPriority w:val="9"/>
    <w:semiHidden w:val="1"/>
    <w:unhideWhenUsed w:val="1"/>
    <w:qFormat w:val="1"/>
    <w:pPr>
      <w:keepNext w:val="1"/>
      <w:keepLines w:val="1"/>
      <w:spacing w:before="40"/>
      <w:outlineLvl w:val="1"/>
    </w:pPr>
    <w:rPr>
      <w:rFonts w:ascii="Calibri" w:cs="Calibri" w:eastAsia="Calibri" w:hAnsi="Calibri"/>
      <w:color w:val="2f5496"/>
      <w:sz w:val="26"/>
      <w:szCs w:val="26"/>
    </w:rPr>
  </w:style>
  <w:style w:type="paragraph" w:styleId="Heading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1f3863"/>
    </w:rPr>
  </w:style>
  <w:style w:type="paragraph" w:styleId="Heading4">
    <w:name w:val="heading 4"/>
    <w:basedOn w:val="Normal"/>
    <w:next w:val="Normal"/>
    <w:uiPriority w:val="9"/>
    <w:semiHidden w:val="1"/>
    <w:unhideWhenUsed w:val="1"/>
    <w:qFormat w:val="1"/>
    <w:pPr>
      <w:keepNext w:val="1"/>
      <w:keepLines w:val="1"/>
      <w:spacing w:before="40"/>
      <w:outlineLvl w:val="3"/>
    </w:pPr>
    <w:rPr>
      <w:rFonts w:ascii="Calibri" w:cs="Calibri" w:eastAsia="Calibri" w:hAnsi="Calibri"/>
      <w:i w:val="1"/>
      <w:color w:val="2f5496"/>
    </w:rPr>
  </w:style>
  <w:style w:type="paragraph" w:styleId="Heading5">
    <w:name w:val="heading 5"/>
    <w:basedOn w:val="Normal"/>
    <w:next w:val="Normal"/>
    <w:uiPriority w:val="9"/>
    <w:semiHidden w:val="1"/>
    <w:unhideWhenUsed w:val="1"/>
    <w:qFormat w:val="1"/>
    <w:pPr>
      <w:keepNext w:val="1"/>
      <w:keepLines w:val="1"/>
      <w:spacing w:before="40"/>
      <w:outlineLvl w:val="4"/>
    </w:pPr>
    <w:rPr>
      <w:rFonts w:ascii="Calibri" w:cs="Calibri" w:eastAsia="Calibri" w:hAnsi="Calibri"/>
      <w:color w:val="2f5496"/>
    </w:rPr>
  </w:style>
  <w:style w:type="paragraph" w:styleId="Heading6">
    <w:name w:val="heading 6"/>
    <w:basedOn w:val="Normal"/>
    <w:next w:val="Normal"/>
    <w:uiPriority w:val="9"/>
    <w:semiHidden w:val="1"/>
    <w:unhideWhenUsed w:val="1"/>
    <w:qFormat w:val="1"/>
    <w:pPr>
      <w:keepNext w:val="1"/>
      <w:keepLines w:val="1"/>
      <w:spacing w:before="40"/>
      <w:outlineLvl w:val="5"/>
    </w:pPr>
    <w:rPr>
      <w:rFonts w:ascii="Calibri" w:cs="Calibri" w:eastAsia="Calibri" w:hAnsi="Calibri"/>
      <w:color w:val="1f386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spacing w:after="160"/>
    </w:pPr>
    <w:rPr>
      <w:rFonts w:ascii="Calibri" w:cs="Calibri" w:eastAsia="Calibri" w:hAnsi="Calibri"/>
      <w:color w:val="5a5a5a"/>
      <w:sz w:val="22"/>
      <w:szCs w:val="22"/>
    </w:rPr>
  </w:style>
  <w:style w:type="table" w:styleId="a" w:customStyle="1">
    <w:basedOn w:val="TableNormal"/>
    <w:tblPr>
      <w:tblStyleRowBandSize w:val="1"/>
      <w:tblStyleColBandSize w:val="1"/>
      <w:tblCellMar>
        <w:top w:w="61.0" w:type="dxa"/>
        <w:right w:w="115.0" w:type="dxa"/>
      </w:tblCellMar>
    </w:tblPr>
  </w:style>
  <w:style w:type="paragraph" w:styleId="Header">
    <w:name w:val="header"/>
    <w:basedOn w:val="Normal"/>
    <w:link w:val="HeaderChar"/>
    <w:uiPriority w:val="99"/>
    <w:unhideWhenUsed w:val="1"/>
    <w:rsid w:val="00725CA0"/>
    <w:pPr>
      <w:tabs>
        <w:tab w:val="center" w:pos="4513"/>
        <w:tab w:val="right" w:pos="9026"/>
      </w:tabs>
    </w:pPr>
  </w:style>
  <w:style w:type="character" w:styleId="HeaderChar" w:customStyle="1">
    <w:name w:val="Header Char"/>
    <w:basedOn w:val="DefaultParagraphFont"/>
    <w:link w:val="Header"/>
    <w:uiPriority w:val="99"/>
    <w:rsid w:val="00725CA0"/>
  </w:style>
  <w:style w:type="paragraph" w:styleId="Footer">
    <w:name w:val="footer"/>
    <w:basedOn w:val="Normal"/>
    <w:link w:val="FooterChar"/>
    <w:uiPriority w:val="99"/>
    <w:unhideWhenUsed w:val="1"/>
    <w:rsid w:val="00725CA0"/>
    <w:pPr>
      <w:tabs>
        <w:tab w:val="center" w:pos="4513"/>
        <w:tab w:val="right" w:pos="9026"/>
      </w:tabs>
    </w:pPr>
  </w:style>
  <w:style w:type="character" w:styleId="FooterChar" w:customStyle="1">
    <w:name w:val="Footer Char"/>
    <w:basedOn w:val="DefaultParagraphFont"/>
    <w:link w:val="Footer"/>
    <w:uiPriority w:val="99"/>
    <w:rsid w:val="00725CA0"/>
  </w:style>
  <w:style w:type="character" w:styleId="Hyperlink">
    <w:name w:val="Hyperlink"/>
    <w:basedOn w:val="DefaultParagraphFont"/>
    <w:uiPriority w:val="99"/>
    <w:unhideWhenUsed w:val="1"/>
    <w:rsid w:val="00157968"/>
    <w:rPr>
      <w:color w:val="0000ff" w:themeColor="hyperlink"/>
      <w:u w:val="single"/>
    </w:rPr>
  </w:style>
  <w:style w:type="character" w:styleId="UnresolvedMention">
    <w:name w:val="Unresolved Mention"/>
    <w:basedOn w:val="DefaultParagraphFont"/>
    <w:uiPriority w:val="99"/>
    <w:semiHidden w:val="1"/>
    <w:unhideWhenUsed w:val="1"/>
    <w:rsid w:val="00157968"/>
    <w:rPr>
      <w:color w:val="605e5c"/>
      <w:shd w:color="auto" w:fill="e1dfdd" w:val="clear"/>
    </w:rPr>
  </w:style>
  <w:style w:type="paragraph" w:styleId="xxxmsonormal" w:customStyle="1">
    <w:name w:val="x_xxmsonormal"/>
    <w:basedOn w:val="Normal"/>
    <w:rsid w:val="007321A2"/>
    <w:pPr>
      <w:spacing w:after="100" w:afterAutospacing="1" w:before="100" w:beforeAutospacing="1"/>
    </w:pPr>
  </w:style>
  <w:style w:type="paragraph" w:styleId="NormalWeb">
    <w:name w:val="Normal (Web)"/>
    <w:basedOn w:val="Normal"/>
    <w:uiPriority w:val="99"/>
    <w:unhideWhenUsed w:val="1"/>
    <w:rsid w:val="00F70CC9"/>
    <w:pPr>
      <w:spacing w:after="100" w:afterAutospacing="1" w:before="100" w:beforeAutospacing="1"/>
    </w:pPr>
  </w:style>
  <w:style w:type="table" w:styleId="TableGrid">
    <w:name w:val="Table Grid"/>
    <w:basedOn w:val="TableNormal"/>
    <w:uiPriority w:val="39"/>
    <w:rsid w:val="003743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7439E"/>
    <w:pPr>
      <w:ind w:left="720"/>
      <w:contextualSpacing w:val="1"/>
    </w:pPr>
  </w:style>
  <w:style w:type="table" w:styleId="a0" w:customStyle="1">
    <w:basedOn w:val="TableNormal"/>
    <w:tblPr>
      <w:tblStyleRowBandSize w:val="1"/>
      <w:tblStyleColBandSize w:val="1"/>
      <w:tblCellMar>
        <w:top w:w="61.0" w:type="dxa"/>
        <w:right w:w="115.0" w:type="dxa"/>
      </w:tblCellMar>
    </w:tblPr>
  </w:style>
  <w:style w:type="table" w:styleId="a1" w:customStyle="1">
    <w:basedOn w:val="TableNormal"/>
    <w:tblPr>
      <w:tblStyleRowBandSize w:val="1"/>
      <w:tblStyleColBandSize w:val="1"/>
      <w:tblCellMar>
        <w:top w:w="61.0" w:type="dxa"/>
        <w:right w:w="115.0" w:type="dxa"/>
      </w:tblCellMar>
    </w:tblPr>
  </w:style>
  <w:style w:type="table" w:styleId="a2" w:customStyle="1">
    <w:basedOn w:val="TableNormal"/>
    <w:tblPr>
      <w:tblStyleRowBandSize w:val="1"/>
      <w:tblStyleColBandSize w:val="1"/>
      <w:tblCellMar>
        <w:top w:w="61.0" w:type="dxa"/>
        <w:right w:w="115.0" w:type="dxa"/>
      </w:tblCellMar>
    </w:tblPr>
  </w:style>
  <w:style w:type="table" w:styleId="a3" w:customStyle="1">
    <w:basedOn w:val="TableNormal"/>
    <w:tblPr>
      <w:tblStyleRowBandSize w:val="1"/>
      <w:tblStyleColBandSize w:val="1"/>
      <w:tblCellMar>
        <w:top w:w="61.0" w:type="dxa"/>
        <w:right w:w="115.0" w:type="dxa"/>
      </w:tblCellMar>
    </w:tblPr>
  </w:style>
  <w:style w:type="table" w:styleId="a4" w:customStyle="1">
    <w:basedOn w:val="TableNormal"/>
    <w:tblPr>
      <w:tblStyleRowBandSize w:val="1"/>
      <w:tblStyleColBandSize w:val="1"/>
      <w:tblCellMar>
        <w:top w:w="61.0" w:type="dxa"/>
        <w:right w:w="115.0" w:type="dxa"/>
      </w:tblCellMar>
    </w:tblPr>
  </w:style>
  <w:style w:type="table" w:styleId="a5" w:customStyle="1">
    <w:basedOn w:val="TableNormal"/>
    <w:tblPr>
      <w:tblStyleRowBandSize w:val="1"/>
      <w:tblStyleColBandSize w:val="1"/>
      <w:tblCellMar>
        <w:top w:w="61.0" w:type="dxa"/>
        <w:right w:w="115.0" w:type="dxa"/>
      </w:tblCellMar>
    </w:tblPr>
  </w:style>
  <w:style w:type="table" w:styleId="a6" w:customStyle="1">
    <w:basedOn w:val="TableNormal"/>
    <w:tblPr>
      <w:tblStyleRowBandSize w:val="1"/>
      <w:tblStyleColBandSize w:val="1"/>
      <w:tblCellMar>
        <w:top w:w="61.0" w:type="dxa"/>
        <w:right w:w="115.0" w:type="dxa"/>
      </w:tblCellMar>
    </w:tblPr>
  </w:style>
  <w:style w:type="table" w:styleId="a7" w:customStyle="1">
    <w:basedOn w:val="TableNormal"/>
    <w:tblPr>
      <w:tblStyleRowBandSize w:val="1"/>
      <w:tblStyleColBandSize w:val="1"/>
      <w:tblCellMar>
        <w:top w:w="61.0" w:type="dxa"/>
        <w:right w:w="115.0" w:type="dxa"/>
      </w:tblCellMar>
    </w:tblPr>
  </w:style>
  <w:style w:type="table" w:styleId="a8" w:customStyle="1">
    <w:basedOn w:val="TableNormal"/>
    <w:tblPr>
      <w:tblStyleRowBandSize w:val="1"/>
      <w:tblStyleColBandSize w:val="1"/>
      <w:tblCellMar>
        <w:top w:w="61.0" w:type="dxa"/>
        <w:right w:w="115.0" w:type="dxa"/>
      </w:tblCellMar>
    </w:tblPr>
  </w:style>
  <w:style w:type="table" w:styleId="a9" w:customStyle="1">
    <w:basedOn w:val="TableNormal"/>
    <w:tblPr>
      <w:tblStyleRowBandSize w:val="1"/>
      <w:tblStyleColBandSize w:val="1"/>
      <w:tblCellMar>
        <w:top w:w="61.0" w:type="dxa"/>
        <w:right w:w="115.0" w:type="dxa"/>
      </w:tblCellMar>
    </w:tblPr>
  </w:style>
  <w:style w:type="table" w:styleId="aa" w:customStyle="1">
    <w:basedOn w:val="TableNormal"/>
    <w:tblPr>
      <w:tblStyleRowBandSize w:val="1"/>
      <w:tblStyleColBandSize w:val="1"/>
      <w:tblCellMar>
        <w:top w:w="61.0" w:type="dxa"/>
        <w:right w:w="115.0" w:type="dxa"/>
      </w:tblCellMar>
    </w:tblPr>
  </w:style>
  <w:style w:type="table" w:styleId="ab" w:customStyle="1">
    <w:basedOn w:val="TableNormal"/>
    <w:tblPr>
      <w:tblStyleRowBandSize w:val="1"/>
      <w:tblStyleColBandSize w:val="1"/>
      <w:tblCellMar>
        <w:top w:w="61.0" w:type="dxa"/>
        <w:right w:w="115.0" w:type="dxa"/>
      </w:tblCellMar>
    </w:tblPr>
  </w:style>
  <w:style w:type="table" w:styleId="ac" w:customStyle="1">
    <w:basedOn w:val="TableNormal"/>
    <w:tblPr>
      <w:tblStyleRowBandSize w:val="1"/>
      <w:tblStyleColBandSize w:val="1"/>
      <w:tblCellMar>
        <w:top w:w="61.0" w:type="dxa"/>
        <w:right w:w="115.0" w:type="dxa"/>
      </w:tblCellMar>
    </w:tblPr>
  </w:style>
  <w:style w:type="table" w:styleId="ad" w:customStyle="1">
    <w:basedOn w:val="TableNormal"/>
    <w:tblPr>
      <w:tblStyleRowBandSize w:val="1"/>
      <w:tblStyleColBandSize w:val="1"/>
      <w:tblCellMar>
        <w:top w:w="61.0" w:type="dxa"/>
        <w:right w:w="115.0" w:type="dxa"/>
      </w:tblCellMar>
    </w:tblPr>
  </w:style>
  <w:style w:type="table" w:styleId="ae" w:customStyle="1">
    <w:basedOn w:val="TableNormal"/>
    <w:tblPr>
      <w:tblStyleRowBandSize w:val="1"/>
      <w:tblStyleColBandSize w:val="1"/>
      <w:tblCellMar>
        <w:top w:w="61.0" w:type="dxa"/>
        <w:right w:w="115.0" w:type="dxa"/>
      </w:tblCellMar>
    </w:tblPr>
  </w:style>
  <w:style w:type="table" w:styleId="af" w:customStyle="1">
    <w:basedOn w:val="TableNormal"/>
    <w:tblPr>
      <w:tblStyleRowBandSize w:val="1"/>
      <w:tblStyleColBandSize w:val="1"/>
      <w:tblCellMar>
        <w:top w:w="61.0" w:type="dxa"/>
        <w:right w:w="115.0" w:type="dxa"/>
      </w:tblCellMar>
    </w:tbl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unimelb.zoom.us/j/87163194605?pwd=b1R3Y2wzYnZNQ1Uwd0JiN041cUp2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FjOdgrZsRvkntMudo+vTmc3l2Q==">CgMxLjAyDmguYWpwMHVhamV0aTV5OAByITF0cjBqWFNQRE44RlBQS21ham1nQUxjajFkZmlYekcwag==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2024-01-11T07:58:00Z</dcterms:created>
</cp:coreProperties>
</file>