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9A85B0" w14:textId="77777777" w:rsidR="00A62E2C" w:rsidRDefault="00A62E2C">
      <w:pPr>
        <w:spacing w:line="276" w:lineRule="auto"/>
      </w:pPr>
    </w:p>
    <w:p w14:paraId="279A85B1" w14:textId="77777777" w:rsidR="00A62E2C" w:rsidRDefault="00A62E2C">
      <w:pPr>
        <w:spacing w:line="276" w:lineRule="auto"/>
      </w:pPr>
    </w:p>
    <w:p w14:paraId="279A85B2" w14:textId="77777777" w:rsidR="00A62E2C" w:rsidRDefault="00A62E2C">
      <w:pPr>
        <w:spacing w:line="276" w:lineRule="auto"/>
      </w:pPr>
    </w:p>
    <w:p w14:paraId="279A85B3" w14:textId="77777777" w:rsidR="00A62E2C" w:rsidRDefault="00EF2768">
      <w:pPr>
        <w:pStyle w:val="Title"/>
        <w:spacing w:line="276" w:lineRule="auto"/>
      </w:pPr>
      <w:r>
        <w:t>UMSU</w:t>
      </w:r>
    </w:p>
    <w:p w14:paraId="279A85B4" w14:textId="77777777" w:rsidR="00A62E2C" w:rsidRDefault="00EF2768">
      <w:pPr>
        <w:pStyle w:val="Title"/>
        <w:spacing w:line="276" w:lineRule="auto"/>
      </w:pPr>
      <w:r>
        <w:t>Incorporated</w:t>
      </w:r>
    </w:p>
    <w:p w14:paraId="279A85B5" w14:textId="51505D77" w:rsidR="00A62E2C" w:rsidRDefault="00A1706E">
      <w:pPr>
        <w:pStyle w:val="Title"/>
        <w:spacing w:line="276" w:lineRule="auto"/>
        <w:rPr>
          <w:sz w:val="44"/>
          <w:szCs w:val="44"/>
        </w:rPr>
      </w:pPr>
      <w:r>
        <w:rPr>
          <w:sz w:val="44"/>
          <w:szCs w:val="44"/>
        </w:rPr>
        <w:t xml:space="preserve">Student Representative </w:t>
      </w:r>
      <w:r w:rsidR="00EF2768">
        <w:rPr>
          <w:sz w:val="44"/>
          <w:szCs w:val="44"/>
        </w:rPr>
        <w:t>Conflict of Interest</w:t>
      </w:r>
    </w:p>
    <w:p w14:paraId="279A85B6" w14:textId="77777777" w:rsidR="00A62E2C" w:rsidRDefault="00EF2768">
      <w:pPr>
        <w:pStyle w:val="Title"/>
        <w:spacing w:line="276" w:lineRule="auto"/>
        <w:rPr>
          <w:sz w:val="44"/>
          <w:szCs w:val="44"/>
        </w:rPr>
      </w:pPr>
      <w:r>
        <w:rPr>
          <w:sz w:val="44"/>
          <w:szCs w:val="44"/>
        </w:rPr>
        <w:t>Regulation</w:t>
      </w:r>
    </w:p>
    <w:p w14:paraId="279A85B7" w14:textId="77777777" w:rsidR="00A62E2C" w:rsidRDefault="00EF2768">
      <w:pPr>
        <w:tabs>
          <w:tab w:val="clear" w:pos="567"/>
        </w:tabs>
        <w:spacing w:line="276" w:lineRule="auto"/>
        <w:ind w:left="4962" w:firstLine="0"/>
      </w:pPr>
      <w:r>
        <w:t>DRAFT</w:t>
      </w:r>
    </w:p>
    <w:p w14:paraId="279A85B8" w14:textId="77777777" w:rsidR="00A62E2C" w:rsidRDefault="00EF2768">
      <w:pPr>
        <w:tabs>
          <w:tab w:val="clear" w:pos="567"/>
        </w:tabs>
        <w:spacing w:line="276" w:lineRule="auto"/>
        <w:ind w:left="4962" w:firstLine="0"/>
      </w:pPr>
      <w:r>
        <w:t xml:space="preserve">Adopted: </w:t>
      </w:r>
    </w:p>
    <w:p w14:paraId="279A85B9" w14:textId="77777777" w:rsidR="00A62E2C" w:rsidRDefault="00EF2768">
      <w:pPr>
        <w:spacing w:line="276" w:lineRule="auto"/>
      </w:pPr>
      <w:r>
        <w:br w:type="page"/>
      </w:r>
    </w:p>
    <w:p w14:paraId="279A85BA" w14:textId="77777777" w:rsidR="00A62E2C" w:rsidRDefault="00A62E2C">
      <w:pPr>
        <w:spacing w:line="276" w:lineRule="auto"/>
      </w:pPr>
    </w:p>
    <w:p w14:paraId="279A85BB" w14:textId="77777777" w:rsidR="00A62E2C" w:rsidRDefault="00EF2768">
      <w:pPr>
        <w:spacing w:line="276" w:lineRule="auto"/>
        <w:rPr>
          <w:b/>
          <w:bCs/>
        </w:rPr>
      </w:pPr>
      <w:r>
        <w:rPr>
          <w:b/>
          <w:bCs/>
        </w:rPr>
        <w:t>TABLE OF CONTENTS</w:t>
      </w:r>
    </w:p>
    <w:sdt>
      <w:sdtPr>
        <w:id w:val="117030468"/>
        <w:docPartObj>
          <w:docPartGallery w:val="Table of Contents"/>
          <w:docPartUnique/>
        </w:docPartObj>
      </w:sdtPr>
      <w:sdtContent>
        <w:sdt>
          <w:sdtPr>
            <w:id w:val="1623269624"/>
            <w:docPartObj>
              <w:docPartGallery w:val="Table of Contents"/>
              <w:docPartUnique/>
            </w:docPartObj>
          </w:sdtPr>
          <w:sdtContent>
            <w:p w14:paraId="307EACD1" w14:textId="32ABEEB3" w:rsidR="006E7DB7" w:rsidRDefault="00FD6D1B">
              <w:pPr>
                <w:pStyle w:val="TOC1"/>
                <w:tabs>
                  <w:tab w:val="right" w:pos="9628"/>
                </w:tabs>
                <w:rPr>
                  <w:rFonts w:asciiTheme="minorHAnsi" w:eastAsiaTheme="minorEastAsia" w:hAnsiTheme="minorHAnsi" w:cstheme="minorBidi"/>
                  <w:noProof/>
                  <w:kern w:val="2"/>
                  <w:sz w:val="24"/>
                  <w:szCs w:val="24"/>
                  <w14:ligatures w14:val="standardContextual"/>
                </w:rPr>
              </w:pPr>
              <w:r>
                <w:fldChar w:fldCharType="begin"/>
              </w:r>
              <w:r>
                <w:instrText xml:space="preserve"> TOC \z \o "1-3" \u \h</w:instrText>
              </w:r>
              <w:r>
                <w:fldChar w:fldCharType="separate"/>
              </w:r>
              <w:hyperlink w:anchor="_Toc237860514" w:history="1">
                <w:r w:rsidR="006E7DB7" w:rsidRPr="00CF1CA2">
                  <w:rPr>
                    <w:rStyle w:val="Hyperlink"/>
                    <w:noProof/>
                  </w:rPr>
                  <w:t>1.</w:t>
                </w:r>
                <w:r w:rsidR="006E7DB7">
                  <w:rPr>
                    <w:rFonts w:asciiTheme="minorHAnsi" w:eastAsiaTheme="minorEastAsia" w:hAnsiTheme="minorHAnsi" w:cstheme="minorBidi"/>
                    <w:noProof/>
                    <w:kern w:val="2"/>
                    <w:sz w:val="24"/>
                    <w:szCs w:val="24"/>
                    <w14:ligatures w14:val="standardContextual"/>
                  </w:rPr>
                  <w:tab/>
                </w:r>
                <w:r w:rsidR="006E7DB7" w:rsidRPr="00CF1CA2">
                  <w:rPr>
                    <w:rStyle w:val="Hyperlink"/>
                    <w:noProof/>
                  </w:rPr>
                  <w:t>STATUS</w:t>
                </w:r>
                <w:r w:rsidR="006E7DB7">
                  <w:rPr>
                    <w:noProof/>
                    <w:webHidden/>
                  </w:rPr>
                  <w:tab/>
                </w:r>
                <w:r w:rsidR="006E7DB7">
                  <w:rPr>
                    <w:noProof/>
                    <w:webHidden/>
                  </w:rPr>
                  <w:fldChar w:fldCharType="begin"/>
                </w:r>
                <w:r w:rsidR="006E7DB7">
                  <w:rPr>
                    <w:noProof/>
                    <w:webHidden/>
                  </w:rPr>
                  <w:instrText xml:space="preserve"> PAGEREF _Toc237860514 \h </w:instrText>
                </w:r>
                <w:r w:rsidR="006E7DB7">
                  <w:rPr>
                    <w:noProof/>
                    <w:webHidden/>
                  </w:rPr>
                </w:r>
                <w:r w:rsidR="006E7DB7">
                  <w:rPr>
                    <w:noProof/>
                    <w:webHidden/>
                  </w:rPr>
                  <w:fldChar w:fldCharType="separate"/>
                </w:r>
                <w:r w:rsidR="006E7DB7">
                  <w:rPr>
                    <w:noProof/>
                    <w:webHidden/>
                  </w:rPr>
                  <w:t>3</w:t>
                </w:r>
                <w:r w:rsidR="006E7DB7">
                  <w:rPr>
                    <w:noProof/>
                    <w:webHidden/>
                  </w:rPr>
                  <w:fldChar w:fldCharType="end"/>
                </w:r>
              </w:hyperlink>
            </w:p>
            <w:p w14:paraId="06B889A6" w14:textId="257A5455" w:rsidR="006E7DB7" w:rsidRDefault="006E7DB7">
              <w:pPr>
                <w:pStyle w:val="TOC1"/>
                <w:tabs>
                  <w:tab w:val="right" w:pos="9628"/>
                </w:tabs>
                <w:rPr>
                  <w:rFonts w:asciiTheme="minorHAnsi" w:eastAsiaTheme="minorEastAsia" w:hAnsiTheme="minorHAnsi" w:cstheme="minorBidi"/>
                  <w:noProof/>
                  <w:kern w:val="2"/>
                  <w:sz w:val="24"/>
                  <w:szCs w:val="24"/>
                  <w14:ligatures w14:val="standardContextual"/>
                </w:rPr>
              </w:pPr>
              <w:hyperlink w:anchor="_Toc237860515" w:history="1">
                <w:r w:rsidRPr="00CF1CA2">
                  <w:rPr>
                    <w:rStyle w:val="Hyperlink"/>
                    <w:noProof/>
                  </w:rPr>
                  <w:t>2.</w:t>
                </w:r>
                <w:r>
                  <w:rPr>
                    <w:rFonts w:asciiTheme="minorHAnsi" w:eastAsiaTheme="minorEastAsia" w:hAnsiTheme="minorHAnsi" w:cstheme="minorBidi"/>
                    <w:noProof/>
                    <w:kern w:val="2"/>
                    <w:sz w:val="24"/>
                    <w:szCs w:val="24"/>
                    <w14:ligatures w14:val="standardContextual"/>
                  </w:rPr>
                  <w:tab/>
                </w:r>
                <w:r w:rsidRPr="00CF1CA2">
                  <w:rPr>
                    <w:rStyle w:val="Hyperlink"/>
                    <w:noProof/>
                  </w:rPr>
                  <w:t>GENERAL</w:t>
                </w:r>
                <w:r>
                  <w:rPr>
                    <w:noProof/>
                    <w:webHidden/>
                  </w:rPr>
                  <w:tab/>
                </w:r>
                <w:r>
                  <w:rPr>
                    <w:noProof/>
                    <w:webHidden/>
                  </w:rPr>
                  <w:fldChar w:fldCharType="begin"/>
                </w:r>
                <w:r>
                  <w:rPr>
                    <w:noProof/>
                    <w:webHidden/>
                  </w:rPr>
                  <w:instrText xml:space="preserve"> PAGEREF _Toc237860515 \h </w:instrText>
                </w:r>
                <w:r>
                  <w:rPr>
                    <w:noProof/>
                    <w:webHidden/>
                  </w:rPr>
                </w:r>
                <w:r>
                  <w:rPr>
                    <w:noProof/>
                    <w:webHidden/>
                  </w:rPr>
                  <w:fldChar w:fldCharType="separate"/>
                </w:r>
                <w:r>
                  <w:rPr>
                    <w:noProof/>
                    <w:webHidden/>
                  </w:rPr>
                  <w:t>3</w:t>
                </w:r>
                <w:r>
                  <w:rPr>
                    <w:noProof/>
                    <w:webHidden/>
                  </w:rPr>
                  <w:fldChar w:fldCharType="end"/>
                </w:r>
              </w:hyperlink>
            </w:p>
            <w:p w14:paraId="70854FDC" w14:textId="24DCA3A7" w:rsidR="006E7DB7" w:rsidRDefault="006E7DB7">
              <w:pPr>
                <w:pStyle w:val="TOC1"/>
                <w:tabs>
                  <w:tab w:val="right" w:pos="9628"/>
                </w:tabs>
                <w:rPr>
                  <w:rFonts w:asciiTheme="minorHAnsi" w:eastAsiaTheme="minorEastAsia" w:hAnsiTheme="minorHAnsi" w:cstheme="minorBidi"/>
                  <w:noProof/>
                  <w:kern w:val="2"/>
                  <w:sz w:val="24"/>
                  <w:szCs w:val="24"/>
                  <w14:ligatures w14:val="standardContextual"/>
                </w:rPr>
              </w:pPr>
              <w:hyperlink w:anchor="_Toc237860516" w:history="1">
                <w:r w:rsidRPr="00CF1CA2">
                  <w:rPr>
                    <w:rStyle w:val="Hyperlink"/>
                    <w:noProof/>
                  </w:rPr>
                  <w:t>3.</w:t>
                </w:r>
                <w:r>
                  <w:rPr>
                    <w:rFonts w:asciiTheme="minorHAnsi" w:eastAsiaTheme="minorEastAsia" w:hAnsiTheme="minorHAnsi" w:cstheme="minorBidi"/>
                    <w:noProof/>
                    <w:kern w:val="2"/>
                    <w:sz w:val="24"/>
                    <w:szCs w:val="24"/>
                    <w14:ligatures w14:val="standardContextual"/>
                  </w:rPr>
                  <w:tab/>
                </w:r>
                <w:r w:rsidRPr="00CF1CA2">
                  <w:rPr>
                    <w:rStyle w:val="Hyperlink"/>
                    <w:noProof/>
                  </w:rPr>
                  <w:t>SCOPE</w:t>
                </w:r>
                <w:r>
                  <w:rPr>
                    <w:noProof/>
                    <w:webHidden/>
                  </w:rPr>
                  <w:tab/>
                </w:r>
                <w:r>
                  <w:rPr>
                    <w:noProof/>
                    <w:webHidden/>
                  </w:rPr>
                  <w:fldChar w:fldCharType="begin"/>
                </w:r>
                <w:r>
                  <w:rPr>
                    <w:noProof/>
                    <w:webHidden/>
                  </w:rPr>
                  <w:instrText xml:space="preserve"> PAGEREF _Toc237860516 \h </w:instrText>
                </w:r>
                <w:r>
                  <w:rPr>
                    <w:noProof/>
                    <w:webHidden/>
                  </w:rPr>
                </w:r>
                <w:r>
                  <w:rPr>
                    <w:noProof/>
                    <w:webHidden/>
                  </w:rPr>
                  <w:fldChar w:fldCharType="separate"/>
                </w:r>
                <w:r>
                  <w:rPr>
                    <w:noProof/>
                    <w:webHidden/>
                  </w:rPr>
                  <w:t>3</w:t>
                </w:r>
                <w:r>
                  <w:rPr>
                    <w:noProof/>
                    <w:webHidden/>
                  </w:rPr>
                  <w:fldChar w:fldCharType="end"/>
                </w:r>
              </w:hyperlink>
            </w:p>
            <w:p w14:paraId="4555B1B8" w14:textId="06B62A6F" w:rsidR="006E7DB7" w:rsidRDefault="006E7DB7">
              <w:pPr>
                <w:pStyle w:val="TOC1"/>
                <w:tabs>
                  <w:tab w:val="right" w:pos="9628"/>
                </w:tabs>
                <w:rPr>
                  <w:rFonts w:asciiTheme="minorHAnsi" w:eastAsiaTheme="minorEastAsia" w:hAnsiTheme="minorHAnsi" w:cstheme="minorBidi"/>
                  <w:noProof/>
                  <w:kern w:val="2"/>
                  <w:sz w:val="24"/>
                  <w:szCs w:val="24"/>
                  <w14:ligatures w14:val="standardContextual"/>
                </w:rPr>
              </w:pPr>
              <w:hyperlink w:anchor="_Toc237860517" w:history="1">
                <w:r w:rsidRPr="00CF1CA2">
                  <w:rPr>
                    <w:rStyle w:val="Hyperlink"/>
                    <w:noProof/>
                  </w:rPr>
                  <w:t>4.</w:t>
                </w:r>
                <w:r>
                  <w:rPr>
                    <w:rFonts w:asciiTheme="minorHAnsi" w:eastAsiaTheme="minorEastAsia" w:hAnsiTheme="minorHAnsi" w:cstheme="minorBidi"/>
                    <w:noProof/>
                    <w:kern w:val="2"/>
                    <w:sz w:val="24"/>
                    <w:szCs w:val="24"/>
                    <w14:ligatures w14:val="standardContextual"/>
                  </w:rPr>
                  <w:tab/>
                </w:r>
                <w:r w:rsidRPr="00CF1CA2">
                  <w:rPr>
                    <w:rStyle w:val="Hyperlink"/>
                    <w:noProof/>
                  </w:rPr>
                  <w:t>RESPONSIBILITY</w:t>
                </w:r>
                <w:r>
                  <w:rPr>
                    <w:noProof/>
                    <w:webHidden/>
                  </w:rPr>
                  <w:tab/>
                </w:r>
                <w:r>
                  <w:rPr>
                    <w:noProof/>
                    <w:webHidden/>
                  </w:rPr>
                  <w:fldChar w:fldCharType="begin"/>
                </w:r>
                <w:r>
                  <w:rPr>
                    <w:noProof/>
                    <w:webHidden/>
                  </w:rPr>
                  <w:instrText xml:space="preserve"> PAGEREF _Toc237860517 \h </w:instrText>
                </w:r>
                <w:r>
                  <w:rPr>
                    <w:noProof/>
                    <w:webHidden/>
                  </w:rPr>
                </w:r>
                <w:r>
                  <w:rPr>
                    <w:noProof/>
                    <w:webHidden/>
                  </w:rPr>
                  <w:fldChar w:fldCharType="separate"/>
                </w:r>
                <w:r>
                  <w:rPr>
                    <w:noProof/>
                    <w:webHidden/>
                  </w:rPr>
                  <w:t>4</w:t>
                </w:r>
                <w:r>
                  <w:rPr>
                    <w:noProof/>
                    <w:webHidden/>
                  </w:rPr>
                  <w:fldChar w:fldCharType="end"/>
                </w:r>
              </w:hyperlink>
            </w:p>
            <w:p w14:paraId="038FB0FF" w14:textId="65949B00" w:rsidR="006E7DB7" w:rsidRDefault="006E7DB7">
              <w:pPr>
                <w:pStyle w:val="TOC1"/>
                <w:tabs>
                  <w:tab w:val="right" w:pos="9628"/>
                </w:tabs>
                <w:rPr>
                  <w:rFonts w:asciiTheme="minorHAnsi" w:eastAsiaTheme="minorEastAsia" w:hAnsiTheme="minorHAnsi" w:cstheme="minorBidi"/>
                  <w:noProof/>
                  <w:kern w:val="2"/>
                  <w:sz w:val="24"/>
                  <w:szCs w:val="24"/>
                  <w14:ligatures w14:val="standardContextual"/>
                </w:rPr>
              </w:pPr>
              <w:hyperlink w:anchor="_Toc237860518" w:history="1">
                <w:r w:rsidRPr="00CF1CA2">
                  <w:rPr>
                    <w:rStyle w:val="Hyperlink"/>
                    <w:noProof/>
                  </w:rPr>
                  <w:t>5.</w:t>
                </w:r>
                <w:r>
                  <w:rPr>
                    <w:rFonts w:asciiTheme="minorHAnsi" w:eastAsiaTheme="minorEastAsia" w:hAnsiTheme="minorHAnsi" w:cstheme="minorBidi"/>
                    <w:noProof/>
                    <w:kern w:val="2"/>
                    <w:sz w:val="24"/>
                    <w:szCs w:val="24"/>
                    <w14:ligatures w14:val="standardContextual"/>
                  </w:rPr>
                  <w:tab/>
                </w:r>
                <w:r w:rsidRPr="00CF1CA2">
                  <w:rPr>
                    <w:rStyle w:val="Hyperlink"/>
                    <w:noProof/>
                  </w:rPr>
                  <w:t>CONFLICTS OF INTEREST</w:t>
                </w:r>
                <w:r>
                  <w:rPr>
                    <w:noProof/>
                    <w:webHidden/>
                  </w:rPr>
                  <w:tab/>
                </w:r>
                <w:r>
                  <w:rPr>
                    <w:noProof/>
                    <w:webHidden/>
                  </w:rPr>
                  <w:fldChar w:fldCharType="begin"/>
                </w:r>
                <w:r>
                  <w:rPr>
                    <w:noProof/>
                    <w:webHidden/>
                  </w:rPr>
                  <w:instrText xml:space="preserve"> PAGEREF _Toc237860518 \h </w:instrText>
                </w:r>
                <w:r>
                  <w:rPr>
                    <w:noProof/>
                    <w:webHidden/>
                  </w:rPr>
                </w:r>
                <w:r>
                  <w:rPr>
                    <w:noProof/>
                    <w:webHidden/>
                  </w:rPr>
                  <w:fldChar w:fldCharType="separate"/>
                </w:r>
                <w:r>
                  <w:rPr>
                    <w:noProof/>
                    <w:webHidden/>
                  </w:rPr>
                  <w:t>4</w:t>
                </w:r>
                <w:r>
                  <w:rPr>
                    <w:noProof/>
                    <w:webHidden/>
                  </w:rPr>
                  <w:fldChar w:fldCharType="end"/>
                </w:r>
              </w:hyperlink>
            </w:p>
            <w:p w14:paraId="3A85CF40" w14:textId="74FC6855" w:rsidR="006E7DB7" w:rsidRDefault="006E7DB7">
              <w:pPr>
                <w:pStyle w:val="TOC1"/>
                <w:tabs>
                  <w:tab w:val="right" w:pos="9628"/>
                </w:tabs>
                <w:rPr>
                  <w:rFonts w:asciiTheme="minorHAnsi" w:eastAsiaTheme="minorEastAsia" w:hAnsiTheme="minorHAnsi" w:cstheme="minorBidi"/>
                  <w:noProof/>
                  <w:kern w:val="2"/>
                  <w:sz w:val="24"/>
                  <w:szCs w:val="24"/>
                  <w14:ligatures w14:val="standardContextual"/>
                </w:rPr>
              </w:pPr>
              <w:hyperlink w:anchor="_Toc237860519" w:history="1">
                <w:r w:rsidRPr="00CF1CA2">
                  <w:rPr>
                    <w:rStyle w:val="Hyperlink"/>
                    <w:noProof/>
                  </w:rPr>
                  <w:t>6.</w:t>
                </w:r>
                <w:r>
                  <w:rPr>
                    <w:rFonts w:asciiTheme="minorHAnsi" w:eastAsiaTheme="minorEastAsia" w:hAnsiTheme="minorHAnsi" w:cstheme="minorBidi"/>
                    <w:noProof/>
                    <w:kern w:val="2"/>
                    <w:sz w:val="24"/>
                    <w:szCs w:val="24"/>
                    <w14:ligatures w14:val="standardContextual"/>
                  </w:rPr>
                  <w:tab/>
                </w:r>
                <w:r w:rsidRPr="00CF1CA2">
                  <w:rPr>
                    <w:rStyle w:val="Hyperlink"/>
                    <w:noProof/>
                  </w:rPr>
                  <w:t>MISUSE OF INFORMATION</w:t>
                </w:r>
                <w:r>
                  <w:rPr>
                    <w:noProof/>
                    <w:webHidden/>
                  </w:rPr>
                  <w:tab/>
                </w:r>
                <w:r>
                  <w:rPr>
                    <w:noProof/>
                    <w:webHidden/>
                  </w:rPr>
                  <w:fldChar w:fldCharType="begin"/>
                </w:r>
                <w:r>
                  <w:rPr>
                    <w:noProof/>
                    <w:webHidden/>
                  </w:rPr>
                  <w:instrText xml:space="preserve"> PAGEREF _Toc237860519 \h </w:instrText>
                </w:r>
                <w:r>
                  <w:rPr>
                    <w:noProof/>
                    <w:webHidden/>
                  </w:rPr>
                </w:r>
                <w:r>
                  <w:rPr>
                    <w:noProof/>
                    <w:webHidden/>
                  </w:rPr>
                  <w:fldChar w:fldCharType="separate"/>
                </w:r>
                <w:r>
                  <w:rPr>
                    <w:noProof/>
                    <w:webHidden/>
                  </w:rPr>
                  <w:t>6</w:t>
                </w:r>
                <w:r>
                  <w:rPr>
                    <w:noProof/>
                    <w:webHidden/>
                  </w:rPr>
                  <w:fldChar w:fldCharType="end"/>
                </w:r>
              </w:hyperlink>
            </w:p>
            <w:p w14:paraId="3A6C8EF6" w14:textId="1144DEC1" w:rsidR="006E7DB7" w:rsidRDefault="006E7DB7">
              <w:pPr>
                <w:pStyle w:val="TOC1"/>
                <w:tabs>
                  <w:tab w:val="right" w:pos="9628"/>
                </w:tabs>
                <w:rPr>
                  <w:rFonts w:asciiTheme="minorHAnsi" w:eastAsiaTheme="minorEastAsia" w:hAnsiTheme="minorHAnsi" w:cstheme="minorBidi"/>
                  <w:noProof/>
                  <w:kern w:val="2"/>
                  <w:sz w:val="24"/>
                  <w:szCs w:val="24"/>
                  <w14:ligatures w14:val="standardContextual"/>
                </w:rPr>
              </w:pPr>
              <w:hyperlink w:anchor="_Toc237860520" w:history="1">
                <w:r w:rsidRPr="00CF1CA2">
                  <w:rPr>
                    <w:rStyle w:val="Hyperlink"/>
                    <w:noProof/>
                  </w:rPr>
                  <w:t>7.</w:t>
                </w:r>
                <w:r>
                  <w:rPr>
                    <w:rFonts w:asciiTheme="minorHAnsi" w:eastAsiaTheme="minorEastAsia" w:hAnsiTheme="minorHAnsi" w:cstheme="minorBidi"/>
                    <w:noProof/>
                    <w:kern w:val="2"/>
                    <w:sz w:val="24"/>
                    <w:szCs w:val="24"/>
                    <w14:ligatures w14:val="standardContextual"/>
                  </w:rPr>
                  <w:tab/>
                </w:r>
                <w:r w:rsidRPr="00CF1CA2">
                  <w:rPr>
                    <w:rStyle w:val="Hyperlink"/>
                    <w:noProof/>
                  </w:rPr>
                  <w:t>DISCLOSURE</w:t>
                </w:r>
                <w:r>
                  <w:rPr>
                    <w:noProof/>
                    <w:webHidden/>
                  </w:rPr>
                  <w:tab/>
                </w:r>
                <w:r>
                  <w:rPr>
                    <w:noProof/>
                    <w:webHidden/>
                  </w:rPr>
                  <w:fldChar w:fldCharType="begin"/>
                </w:r>
                <w:r>
                  <w:rPr>
                    <w:noProof/>
                    <w:webHidden/>
                  </w:rPr>
                  <w:instrText xml:space="preserve"> PAGEREF _Toc237860520 \h </w:instrText>
                </w:r>
                <w:r>
                  <w:rPr>
                    <w:noProof/>
                    <w:webHidden/>
                  </w:rPr>
                </w:r>
                <w:r>
                  <w:rPr>
                    <w:noProof/>
                    <w:webHidden/>
                  </w:rPr>
                  <w:fldChar w:fldCharType="separate"/>
                </w:r>
                <w:r>
                  <w:rPr>
                    <w:noProof/>
                    <w:webHidden/>
                  </w:rPr>
                  <w:t>6</w:t>
                </w:r>
                <w:r>
                  <w:rPr>
                    <w:noProof/>
                    <w:webHidden/>
                  </w:rPr>
                  <w:fldChar w:fldCharType="end"/>
                </w:r>
              </w:hyperlink>
            </w:p>
            <w:p w14:paraId="71B53C7F" w14:textId="31869000" w:rsidR="006E7DB7" w:rsidRDefault="006E7DB7">
              <w:pPr>
                <w:pStyle w:val="TOC1"/>
                <w:tabs>
                  <w:tab w:val="right" w:pos="9628"/>
                </w:tabs>
                <w:rPr>
                  <w:rFonts w:asciiTheme="minorHAnsi" w:eastAsiaTheme="minorEastAsia" w:hAnsiTheme="minorHAnsi" w:cstheme="minorBidi"/>
                  <w:noProof/>
                  <w:kern w:val="2"/>
                  <w:sz w:val="24"/>
                  <w:szCs w:val="24"/>
                  <w14:ligatures w14:val="standardContextual"/>
                </w:rPr>
              </w:pPr>
              <w:hyperlink w:anchor="_Toc237860521" w:history="1">
                <w:r w:rsidRPr="00CF1CA2">
                  <w:rPr>
                    <w:rStyle w:val="Hyperlink"/>
                    <w:noProof/>
                  </w:rPr>
                  <w:t>8.</w:t>
                </w:r>
                <w:r>
                  <w:rPr>
                    <w:rFonts w:asciiTheme="minorHAnsi" w:eastAsiaTheme="minorEastAsia" w:hAnsiTheme="minorHAnsi" w:cstheme="minorBidi"/>
                    <w:noProof/>
                    <w:kern w:val="2"/>
                    <w:sz w:val="24"/>
                    <w:szCs w:val="24"/>
                    <w14:ligatures w14:val="standardContextual"/>
                  </w:rPr>
                  <w:tab/>
                </w:r>
                <w:r w:rsidRPr="00CF1CA2">
                  <w:rPr>
                    <w:rStyle w:val="Hyperlink"/>
                    <w:noProof/>
                  </w:rPr>
                  <w:t>MANAGEME</w:t>
                </w:r>
                <w:r w:rsidRPr="00CF1CA2">
                  <w:rPr>
                    <w:rStyle w:val="Hyperlink"/>
                    <w:noProof/>
                  </w:rPr>
                  <w:t>N</w:t>
                </w:r>
                <w:r w:rsidRPr="00CF1CA2">
                  <w:rPr>
                    <w:rStyle w:val="Hyperlink"/>
                    <w:noProof/>
                  </w:rPr>
                  <w:t>T OF CONFLICTS</w:t>
                </w:r>
                <w:r>
                  <w:rPr>
                    <w:noProof/>
                    <w:webHidden/>
                  </w:rPr>
                  <w:tab/>
                </w:r>
                <w:r>
                  <w:rPr>
                    <w:noProof/>
                    <w:webHidden/>
                  </w:rPr>
                  <w:fldChar w:fldCharType="begin"/>
                </w:r>
                <w:r>
                  <w:rPr>
                    <w:noProof/>
                    <w:webHidden/>
                  </w:rPr>
                  <w:instrText xml:space="preserve"> PAGEREF _Toc237860521 \h </w:instrText>
                </w:r>
                <w:r>
                  <w:rPr>
                    <w:noProof/>
                    <w:webHidden/>
                  </w:rPr>
                </w:r>
                <w:r>
                  <w:rPr>
                    <w:noProof/>
                    <w:webHidden/>
                  </w:rPr>
                  <w:fldChar w:fldCharType="separate"/>
                </w:r>
                <w:r>
                  <w:rPr>
                    <w:noProof/>
                    <w:webHidden/>
                  </w:rPr>
                  <w:t>8</w:t>
                </w:r>
                <w:r>
                  <w:rPr>
                    <w:noProof/>
                    <w:webHidden/>
                  </w:rPr>
                  <w:fldChar w:fldCharType="end"/>
                </w:r>
              </w:hyperlink>
            </w:p>
            <w:p w14:paraId="50DEB8C4" w14:textId="00AEDE2C" w:rsidR="006E7DB7" w:rsidRDefault="006E7DB7">
              <w:pPr>
                <w:pStyle w:val="TOC1"/>
                <w:tabs>
                  <w:tab w:val="right" w:pos="9628"/>
                </w:tabs>
                <w:rPr>
                  <w:rFonts w:asciiTheme="minorHAnsi" w:eastAsiaTheme="minorEastAsia" w:hAnsiTheme="minorHAnsi" w:cstheme="minorBidi"/>
                  <w:noProof/>
                  <w:kern w:val="2"/>
                  <w:sz w:val="24"/>
                  <w:szCs w:val="24"/>
                  <w14:ligatures w14:val="standardContextual"/>
                </w:rPr>
              </w:pPr>
              <w:hyperlink w:anchor="_Toc237860522" w:history="1">
                <w:r w:rsidRPr="00CF1CA2">
                  <w:rPr>
                    <w:rStyle w:val="Hyperlink"/>
                    <w:noProof/>
                  </w:rPr>
                  <w:t>9.</w:t>
                </w:r>
                <w:r>
                  <w:rPr>
                    <w:rFonts w:asciiTheme="minorHAnsi" w:eastAsiaTheme="minorEastAsia" w:hAnsiTheme="minorHAnsi" w:cstheme="minorBidi"/>
                    <w:noProof/>
                    <w:kern w:val="2"/>
                    <w:sz w:val="24"/>
                    <w:szCs w:val="24"/>
                    <w14:ligatures w14:val="standardContextual"/>
                  </w:rPr>
                  <w:tab/>
                </w:r>
                <w:r w:rsidRPr="00CF1CA2">
                  <w:rPr>
                    <w:rStyle w:val="Hyperlink"/>
                    <w:noProof/>
                  </w:rPr>
                  <w:t>REGISTER OF INTERESTS</w:t>
                </w:r>
                <w:r>
                  <w:rPr>
                    <w:noProof/>
                    <w:webHidden/>
                  </w:rPr>
                  <w:tab/>
                </w:r>
                <w:r>
                  <w:rPr>
                    <w:noProof/>
                    <w:webHidden/>
                  </w:rPr>
                  <w:fldChar w:fldCharType="begin"/>
                </w:r>
                <w:r>
                  <w:rPr>
                    <w:noProof/>
                    <w:webHidden/>
                  </w:rPr>
                  <w:instrText xml:space="preserve"> PAGEREF _Toc237860522 \h </w:instrText>
                </w:r>
                <w:r>
                  <w:rPr>
                    <w:noProof/>
                    <w:webHidden/>
                  </w:rPr>
                </w:r>
                <w:r>
                  <w:rPr>
                    <w:noProof/>
                    <w:webHidden/>
                  </w:rPr>
                  <w:fldChar w:fldCharType="separate"/>
                </w:r>
                <w:r>
                  <w:rPr>
                    <w:noProof/>
                    <w:webHidden/>
                  </w:rPr>
                  <w:t>8</w:t>
                </w:r>
                <w:r>
                  <w:rPr>
                    <w:noProof/>
                    <w:webHidden/>
                  </w:rPr>
                  <w:fldChar w:fldCharType="end"/>
                </w:r>
              </w:hyperlink>
            </w:p>
            <w:p w14:paraId="0B630EF3" w14:textId="1224BCAD" w:rsidR="006E7DB7" w:rsidRDefault="006E7DB7">
              <w:pPr>
                <w:pStyle w:val="TOC1"/>
                <w:tabs>
                  <w:tab w:val="right" w:pos="9628"/>
                </w:tabs>
                <w:rPr>
                  <w:rFonts w:asciiTheme="minorHAnsi" w:eastAsiaTheme="minorEastAsia" w:hAnsiTheme="minorHAnsi" w:cstheme="minorBidi"/>
                  <w:noProof/>
                  <w:kern w:val="2"/>
                  <w:sz w:val="24"/>
                  <w:szCs w:val="24"/>
                  <w14:ligatures w14:val="standardContextual"/>
                </w:rPr>
              </w:pPr>
              <w:hyperlink w:anchor="_Toc237860523" w:history="1">
                <w:r w:rsidRPr="00CF1CA2">
                  <w:rPr>
                    <w:rStyle w:val="Hyperlink"/>
                    <w:noProof/>
                  </w:rPr>
                  <w:t>10.</w:t>
                </w:r>
                <w:r>
                  <w:rPr>
                    <w:rFonts w:asciiTheme="minorHAnsi" w:eastAsiaTheme="minorEastAsia" w:hAnsiTheme="minorHAnsi" w:cstheme="minorBidi"/>
                    <w:noProof/>
                    <w:kern w:val="2"/>
                    <w:sz w:val="24"/>
                    <w:szCs w:val="24"/>
                    <w14:ligatures w14:val="standardContextual"/>
                  </w:rPr>
                  <w:tab/>
                </w:r>
                <w:r w:rsidRPr="00CF1CA2">
                  <w:rPr>
                    <w:rStyle w:val="Hyperlink"/>
                    <w:noProof/>
                  </w:rPr>
                  <w:t>RECUSAL OF PERSONS SUBJECT TO A MATTER</w:t>
                </w:r>
                <w:r>
                  <w:rPr>
                    <w:noProof/>
                    <w:webHidden/>
                  </w:rPr>
                  <w:tab/>
                </w:r>
                <w:r>
                  <w:rPr>
                    <w:noProof/>
                    <w:webHidden/>
                  </w:rPr>
                  <w:fldChar w:fldCharType="begin"/>
                </w:r>
                <w:r>
                  <w:rPr>
                    <w:noProof/>
                    <w:webHidden/>
                  </w:rPr>
                  <w:instrText xml:space="preserve"> PAGEREF _Toc237860523 \h </w:instrText>
                </w:r>
                <w:r>
                  <w:rPr>
                    <w:noProof/>
                    <w:webHidden/>
                  </w:rPr>
                </w:r>
                <w:r>
                  <w:rPr>
                    <w:noProof/>
                    <w:webHidden/>
                  </w:rPr>
                  <w:fldChar w:fldCharType="separate"/>
                </w:r>
                <w:r>
                  <w:rPr>
                    <w:noProof/>
                    <w:webHidden/>
                  </w:rPr>
                  <w:t>9</w:t>
                </w:r>
                <w:r>
                  <w:rPr>
                    <w:noProof/>
                    <w:webHidden/>
                  </w:rPr>
                  <w:fldChar w:fldCharType="end"/>
                </w:r>
              </w:hyperlink>
            </w:p>
            <w:p w14:paraId="72412849" w14:textId="54B04765" w:rsidR="006E7DB7" w:rsidRDefault="006E7DB7">
              <w:pPr>
                <w:pStyle w:val="TOC1"/>
                <w:tabs>
                  <w:tab w:val="right" w:pos="9628"/>
                </w:tabs>
                <w:rPr>
                  <w:rFonts w:asciiTheme="minorHAnsi" w:eastAsiaTheme="minorEastAsia" w:hAnsiTheme="minorHAnsi" w:cstheme="minorBidi"/>
                  <w:noProof/>
                  <w:kern w:val="2"/>
                  <w:sz w:val="24"/>
                  <w:szCs w:val="24"/>
                  <w14:ligatures w14:val="standardContextual"/>
                </w:rPr>
              </w:pPr>
              <w:hyperlink w:anchor="_Toc237860524" w:history="1">
                <w:r w:rsidRPr="00CF1CA2">
                  <w:rPr>
                    <w:rStyle w:val="Hyperlink"/>
                    <w:noProof/>
                  </w:rPr>
                  <w:t>11.</w:t>
                </w:r>
                <w:r>
                  <w:rPr>
                    <w:rFonts w:asciiTheme="minorHAnsi" w:eastAsiaTheme="minorEastAsia" w:hAnsiTheme="minorHAnsi" w:cstheme="minorBidi"/>
                    <w:noProof/>
                    <w:kern w:val="2"/>
                    <w:sz w:val="24"/>
                    <w:szCs w:val="24"/>
                    <w14:ligatures w14:val="standardContextual"/>
                  </w:rPr>
                  <w:tab/>
                </w:r>
                <w:r w:rsidRPr="00CF1CA2">
                  <w:rPr>
                    <w:rStyle w:val="Hyperlink"/>
                    <w:noProof/>
                  </w:rPr>
                  <w:t>GRIEVANCE TRIBUNAL JURISDICTION AND PROCEDURE</w:t>
                </w:r>
                <w:r>
                  <w:rPr>
                    <w:noProof/>
                    <w:webHidden/>
                  </w:rPr>
                  <w:tab/>
                </w:r>
                <w:r>
                  <w:rPr>
                    <w:noProof/>
                    <w:webHidden/>
                  </w:rPr>
                  <w:fldChar w:fldCharType="begin"/>
                </w:r>
                <w:r>
                  <w:rPr>
                    <w:noProof/>
                    <w:webHidden/>
                  </w:rPr>
                  <w:instrText xml:space="preserve"> PAGEREF _Toc237860524 \h </w:instrText>
                </w:r>
                <w:r>
                  <w:rPr>
                    <w:noProof/>
                    <w:webHidden/>
                  </w:rPr>
                </w:r>
                <w:r>
                  <w:rPr>
                    <w:noProof/>
                    <w:webHidden/>
                  </w:rPr>
                  <w:fldChar w:fldCharType="separate"/>
                </w:r>
                <w:r>
                  <w:rPr>
                    <w:noProof/>
                    <w:webHidden/>
                  </w:rPr>
                  <w:t>10</w:t>
                </w:r>
                <w:r>
                  <w:rPr>
                    <w:noProof/>
                    <w:webHidden/>
                  </w:rPr>
                  <w:fldChar w:fldCharType="end"/>
                </w:r>
              </w:hyperlink>
            </w:p>
            <w:p w14:paraId="48B37892" w14:textId="372A8238" w:rsidR="006E7DB7" w:rsidRDefault="006E7DB7">
              <w:pPr>
                <w:pStyle w:val="TOC1"/>
                <w:tabs>
                  <w:tab w:val="right" w:pos="9628"/>
                </w:tabs>
                <w:rPr>
                  <w:rFonts w:asciiTheme="minorHAnsi" w:eastAsiaTheme="minorEastAsia" w:hAnsiTheme="minorHAnsi" w:cstheme="minorBidi"/>
                  <w:noProof/>
                  <w:kern w:val="2"/>
                  <w:sz w:val="24"/>
                  <w:szCs w:val="24"/>
                  <w14:ligatures w14:val="standardContextual"/>
                </w:rPr>
              </w:pPr>
              <w:hyperlink w:anchor="_Toc237860525" w:history="1">
                <w:r w:rsidRPr="00CF1CA2">
                  <w:rPr>
                    <w:rStyle w:val="Hyperlink"/>
                    <w:noProof/>
                  </w:rPr>
                  <w:t>12.</w:t>
                </w:r>
                <w:r>
                  <w:rPr>
                    <w:rFonts w:asciiTheme="minorHAnsi" w:eastAsiaTheme="minorEastAsia" w:hAnsiTheme="minorHAnsi" w:cstheme="minorBidi"/>
                    <w:noProof/>
                    <w:kern w:val="2"/>
                    <w:sz w:val="24"/>
                    <w:szCs w:val="24"/>
                    <w14:ligatures w14:val="standardContextual"/>
                  </w:rPr>
                  <w:tab/>
                </w:r>
                <w:r w:rsidRPr="00CF1CA2">
                  <w:rPr>
                    <w:rStyle w:val="Hyperlink"/>
                    <w:noProof/>
                  </w:rPr>
                  <w:t>EXTERNAL INVESTIGATOR</w:t>
                </w:r>
                <w:r>
                  <w:rPr>
                    <w:noProof/>
                    <w:webHidden/>
                  </w:rPr>
                  <w:tab/>
                </w:r>
                <w:r>
                  <w:rPr>
                    <w:noProof/>
                    <w:webHidden/>
                  </w:rPr>
                  <w:fldChar w:fldCharType="begin"/>
                </w:r>
                <w:r>
                  <w:rPr>
                    <w:noProof/>
                    <w:webHidden/>
                  </w:rPr>
                  <w:instrText xml:space="preserve"> PAGEREF _Toc237860525 \h </w:instrText>
                </w:r>
                <w:r>
                  <w:rPr>
                    <w:noProof/>
                    <w:webHidden/>
                  </w:rPr>
                </w:r>
                <w:r>
                  <w:rPr>
                    <w:noProof/>
                    <w:webHidden/>
                  </w:rPr>
                  <w:fldChar w:fldCharType="separate"/>
                </w:r>
                <w:r>
                  <w:rPr>
                    <w:noProof/>
                    <w:webHidden/>
                  </w:rPr>
                  <w:t>12</w:t>
                </w:r>
                <w:r>
                  <w:rPr>
                    <w:noProof/>
                    <w:webHidden/>
                  </w:rPr>
                  <w:fldChar w:fldCharType="end"/>
                </w:r>
              </w:hyperlink>
            </w:p>
            <w:p w14:paraId="28256337" w14:textId="460C5AC5" w:rsidR="006E7DB7" w:rsidRDefault="006E7DB7">
              <w:pPr>
                <w:pStyle w:val="TOC1"/>
                <w:tabs>
                  <w:tab w:val="right" w:pos="9628"/>
                </w:tabs>
                <w:rPr>
                  <w:rFonts w:asciiTheme="minorHAnsi" w:eastAsiaTheme="minorEastAsia" w:hAnsiTheme="minorHAnsi" w:cstheme="minorBidi"/>
                  <w:noProof/>
                  <w:kern w:val="2"/>
                  <w:sz w:val="24"/>
                  <w:szCs w:val="24"/>
                  <w14:ligatures w14:val="standardContextual"/>
                </w:rPr>
              </w:pPr>
              <w:hyperlink w:anchor="_Toc237860526" w:history="1">
                <w:r w:rsidRPr="00CF1CA2">
                  <w:rPr>
                    <w:rStyle w:val="Hyperlink"/>
                    <w:noProof/>
                  </w:rPr>
                  <w:t>13.</w:t>
                </w:r>
                <w:r>
                  <w:rPr>
                    <w:rFonts w:asciiTheme="minorHAnsi" w:eastAsiaTheme="minorEastAsia" w:hAnsiTheme="minorHAnsi" w:cstheme="minorBidi"/>
                    <w:noProof/>
                    <w:kern w:val="2"/>
                    <w:sz w:val="24"/>
                    <w:szCs w:val="24"/>
                    <w14:ligatures w14:val="standardContextual"/>
                  </w:rPr>
                  <w:tab/>
                </w:r>
                <w:r w:rsidRPr="00CF1CA2">
                  <w:rPr>
                    <w:rStyle w:val="Hyperlink"/>
                    <w:noProof/>
                  </w:rPr>
                  <w:t>SPECIFIC APPLICATION</w:t>
                </w:r>
                <w:r>
                  <w:rPr>
                    <w:noProof/>
                    <w:webHidden/>
                  </w:rPr>
                  <w:tab/>
                </w:r>
                <w:r>
                  <w:rPr>
                    <w:noProof/>
                    <w:webHidden/>
                  </w:rPr>
                  <w:fldChar w:fldCharType="begin"/>
                </w:r>
                <w:r>
                  <w:rPr>
                    <w:noProof/>
                    <w:webHidden/>
                  </w:rPr>
                  <w:instrText xml:space="preserve"> PAGEREF _Toc237860526 \h </w:instrText>
                </w:r>
                <w:r>
                  <w:rPr>
                    <w:noProof/>
                    <w:webHidden/>
                  </w:rPr>
                </w:r>
                <w:r>
                  <w:rPr>
                    <w:noProof/>
                    <w:webHidden/>
                  </w:rPr>
                  <w:fldChar w:fldCharType="separate"/>
                </w:r>
                <w:r>
                  <w:rPr>
                    <w:noProof/>
                    <w:webHidden/>
                  </w:rPr>
                  <w:t>14</w:t>
                </w:r>
                <w:r>
                  <w:rPr>
                    <w:noProof/>
                    <w:webHidden/>
                  </w:rPr>
                  <w:fldChar w:fldCharType="end"/>
                </w:r>
              </w:hyperlink>
            </w:p>
            <w:p w14:paraId="3D5BF738" w14:textId="054730E9" w:rsidR="006E7DB7" w:rsidRDefault="006E7DB7">
              <w:pPr>
                <w:pStyle w:val="TOC1"/>
                <w:tabs>
                  <w:tab w:val="right" w:pos="9628"/>
                </w:tabs>
                <w:rPr>
                  <w:rFonts w:asciiTheme="minorHAnsi" w:eastAsiaTheme="minorEastAsia" w:hAnsiTheme="minorHAnsi" w:cstheme="minorBidi"/>
                  <w:noProof/>
                  <w:kern w:val="2"/>
                  <w:sz w:val="24"/>
                  <w:szCs w:val="24"/>
                  <w14:ligatures w14:val="standardContextual"/>
                </w:rPr>
              </w:pPr>
              <w:hyperlink w:anchor="_Toc237860527" w:history="1">
                <w:r w:rsidRPr="00CF1CA2">
                  <w:rPr>
                    <w:rStyle w:val="Hyperlink"/>
                    <w:noProof/>
                  </w:rPr>
                  <w:t>14.</w:t>
                </w:r>
                <w:r>
                  <w:rPr>
                    <w:rFonts w:asciiTheme="minorHAnsi" w:eastAsiaTheme="minorEastAsia" w:hAnsiTheme="minorHAnsi" w:cstheme="minorBidi"/>
                    <w:noProof/>
                    <w:kern w:val="2"/>
                    <w:sz w:val="24"/>
                    <w:szCs w:val="24"/>
                    <w14:ligatures w14:val="standardContextual"/>
                  </w:rPr>
                  <w:tab/>
                </w:r>
                <w:r w:rsidRPr="00CF1CA2">
                  <w:rPr>
                    <w:rStyle w:val="Hyperlink"/>
                    <w:noProof/>
                  </w:rPr>
                  <w:t>REVIEW AND REPORTING</w:t>
                </w:r>
                <w:r>
                  <w:rPr>
                    <w:noProof/>
                    <w:webHidden/>
                  </w:rPr>
                  <w:tab/>
                </w:r>
                <w:r>
                  <w:rPr>
                    <w:noProof/>
                    <w:webHidden/>
                  </w:rPr>
                  <w:fldChar w:fldCharType="begin"/>
                </w:r>
                <w:r>
                  <w:rPr>
                    <w:noProof/>
                    <w:webHidden/>
                  </w:rPr>
                  <w:instrText xml:space="preserve"> PAGEREF _Toc237860527 \h </w:instrText>
                </w:r>
                <w:r>
                  <w:rPr>
                    <w:noProof/>
                    <w:webHidden/>
                  </w:rPr>
                </w:r>
                <w:r>
                  <w:rPr>
                    <w:noProof/>
                    <w:webHidden/>
                  </w:rPr>
                  <w:fldChar w:fldCharType="separate"/>
                </w:r>
                <w:r>
                  <w:rPr>
                    <w:noProof/>
                    <w:webHidden/>
                  </w:rPr>
                  <w:t>15</w:t>
                </w:r>
                <w:r>
                  <w:rPr>
                    <w:noProof/>
                    <w:webHidden/>
                  </w:rPr>
                  <w:fldChar w:fldCharType="end"/>
                </w:r>
              </w:hyperlink>
            </w:p>
            <w:p w14:paraId="0C27E8B4" w14:textId="0DF8E607" w:rsidR="006E7DB7" w:rsidRDefault="006E7DB7">
              <w:pPr>
                <w:pStyle w:val="TOC1"/>
                <w:tabs>
                  <w:tab w:val="right" w:pos="9628"/>
                </w:tabs>
                <w:rPr>
                  <w:rFonts w:asciiTheme="minorHAnsi" w:eastAsiaTheme="minorEastAsia" w:hAnsiTheme="minorHAnsi" w:cstheme="minorBidi"/>
                  <w:noProof/>
                  <w:kern w:val="2"/>
                  <w:sz w:val="24"/>
                  <w:szCs w:val="24"/>
                  <w14:ligatures w14:val="standardContextual"/>
                </w:rPr>
              </w:pPr>
              <w:hyperlink w:anchor="_Toc237860528" w:history="1">
                <w:r w:rsidRPr="00CF1CA2">
                  <w:rPr>
                    <w:rStyle w:val="Hyperlink"/>
                    <w:noProof/>
                  </w:rPr>
                  <w:t>15.</w:t>
                </w:r>
                <w:r>
                  <w:rPr>
                    <w:rFonts w:asciiTheme="minorHAnsi" w:eastAsiaTheme="minorEastAsia" w:hAnsiTheme="minorHAnsi" w:cstheme="minorBidi"/>
                    <w:noProof/>
                    <w:kern w:val="2"/>
                    <w:sz w:val="24"/>
                    <w:szCs w:val="24"/>
                    <w14:ligatures w14:val="standardContextual"/>
                  </w:rPr>
                  <w:tab/>
                </w:r>
                <w:r w:rsidRPr="00CF1CA2">
                  <w:rPr>
                    <w:rStyle w:val="Hyperlink"/>
                    <w:noProof/>
                  </w:rPr>
                  <w:t>TRANSITIONAL PROVISIONS</w:t>
                </w:r>
                <w:r>
                  <w:rPr>
                    <w:noProof/>
                    <w:webHidden/>
                  </w:rPr>
                  <w:tab/>
                </w:r>
                <w:r>
                  <w:rPr>
                    <w:noProof/>
                    <w:webHidden/>
                  </w:rPr>
                  <w:fldChar w:fldCharType="begin"/>
                </w:r>
                <w:r>
                  <w:rPr>
                    <w:noProof/>
                    <w:webHidden/>
                  </w:rPr>
                  <w:instrText xml:space="preserve"> PAGEREF _Toc237860528 \h </w:instrText>
                </w:r>
                <w:r>
                  <w:rPr>
                    <w:noProof/>
                    <w:webHidden/>
                  </w:rPr>
                </w:r>
                <w:r>
                  <w:rPr>
                    <w:noProof/>
                    <w:webHidden/>
                  </w:rPr>
                  <w:fldChar w:fldCharType="separate"/>
                </w:r>
                <w:r>
                  <w:rPr>
                    <w:noProof/>
                    <w:webHidden/>
                  </w:rPr>
                  <w:t>16</w:t>
                </w:r>
                <w:r>
                  <w:rPr>
                    <w:noProof/>
                    <w:webHidden/>
                  </w:rPr>
                  <w:fldChar w:fldCharType="end"/>
                </w:r>
              </w:hyperlink>
            </w:p>
            <w:p w14:paraId="7216EE32" w14:textId="4CC9F2DE" w:rsidR="006E7DB7" w:rsidRDefault="006E7DB7">
              <w:pPr>
                <w:pStyle w:val="TOC1"/>
                <w:tabs>
                  <w:tab w:val="right" w:pos="9628"/>
                </w:tabs>
                <w:rPr>
                  <w:rFonts w:asciiTheme="minorHAnsi" w:eastAsiaTheme="minorEastAsia" w:hAnsiTheme="minorHAnsi" w:cstheme="minorBidi"/>
                  <w:noProof/>
                  <w:kern w:val="2"/>
                  <w:sz w:val="24"/>
                  <w:szCs w:val="24"/>
                  <w14:ligatures w14:val="standardContextual"/>
                </w:rPr>
              </w:pPr>
              <w:hyperlink w:anchor="_Toc237860529" w:history="1">
                <w:r w:rsidRPr="00CF1CA2">
                  <w:rPr>
                    <w:rStyle w:val="Hyperlink"/>
                    <w:noProof/>
                  </w:rPr>
                  <w:t>16.</w:t>
                </w:r>
                <w:r>
                  <w:rPr>
                    <w:rFonts w:asciiTheme="minorHAnsi" w:eastAsiaTheme="minorEastAsia" w:hAnsiTheme="minorHAnsi" w:cstheme="minorBidi"/>
                    <w:noProof/>
                    <w:kern w:val="2"/>
                    <w:sz w:val="24"/>
                    <w:szCs w:val="24"/>
                    <w14:ligatures w14:val="standardContextual"/>
                  </w:rPr>
                  <w:tab/>
                </w:r>
                <w:r w:rsidRPr="00CF1CA2">
                  <w:rPr>
                    <w:rStyle w:val="Hyperlink"/>
                    <w:noProof/>
                  </w:rPr>
                  <w:t>DEFINITIONS</w:t>
                </w:r>
                <w:r>
                  <w:rPr>
                    <w:noProof/>
                    <w:webHidden/>
                  </w:rPr>
                  <w:tab/>
                </w:r>
                <w:r>
                  <w:rPr>
                    <w:noProof/>
                    <w:webHidden/>
                  </w:rPr>
                  <w:fldChar w:fldCharType="begin"/>
                </w:r>
                <w:r>
                  <w:rPr>
                    <w:noProof/>
                    <w:webHidden/>
                  </w:rPr>
                  <w:instrText xml:space="preserve"> PAGEREF _Toc237860529 \h </w:instrText>
                </w:r>
                <w:r>
                  <w:rPr>
                    <w:noProof/>
                    <w:webHidden/>
                  </w:rPr>
                </w:r>
                <w:r>
                  <w:rPr>
                    <w:noProof/>
                    <w:webHidden/>
                  </w:rPr>
                  <w:fldChar w:fldCharType="separate"/>
                </w:r>
                <w:r>
                  <w:rPr>
                    <w:noProof/>
                    <w:webHidden/>
                  </w:rPr>
                  <w:t>17</w:t>
                </w:r>
                <w:r>
                  <w:rPr>
                    <w:noProof/>
                    <w:webHidden/>
                  </w:rPr>
                  <w:fldChar w:fldCharType="end"/>
                </w:r>
              </w:hyperlink>
            </w:p>
            <w:p w14:paraId="74BCE5D4" w14:textId="461717DB" w:rsidR="006E7DB7" w:rsidRDefault="006E7DB7">
              <w:pPr>
                <w:pStyle w:val="TOC1"/>
                <w:tabs>
                  <w:tab w:val="right" w:pos="9628"/>
                </w:tabs>
                <w:rPr>
                  <w:rFonts w:asciiTheme="minorHAnsi" w:eastAsiaTheme="minorEastAsia" w:hAnsiTheme="minorHAnsi" w:cstheme="minorBidi"/>
                  <w:noProof/>
                  <w:kern w:val="2"/>
                  <w:sz w:val="24"/>
                  <w:szCs w:val="24"/>
                  <w14:ligatures w14:val="standardContextual"/>
                </w:rPr>
              </w:pPr>
              <w:hyperlink w:anchor="_Toc237860530" w:history="1">
                <w:r w:rsidRPr="00CF1CA2">
                  <w:rPr>
                    <w:rStyle w:val="Hyperlink"/>
                    <w:noProof/>
                  </w:rPr>
                  <w:t>17.</w:t>
                </w:r>
                <w:r>
                  <w:rPr>
                    <w:rFonts w:asciiTheme="minorHAnsi" w:eastAsiaTheme="minorEastAsia" w:hAnsiTheme="minorHAnsi" w:cstheme="minorBidi"/>
                    <w:noProof/>
                    <w:kern w:val="2"/>
                    <w:sz w:val="24"/>
                    <w:szCs w:val="24"/>
                    <w14:ligatures w14:val="standardContextual"/>
                  </w:rPr>
                  <w:tab/>
                </w:r>
                <w:r w:rsidRPr="00CF1CA2">
                  <w:rPr>
                    <w:rStyle w:val="Hyperlink"/>
                    <w:noProof/>
                  </w:rPr>
                  <w:t>INTERPRETATION</w:t>
                </w:r>
                <w:r>
                  <w:rPr>
                    <w:noProof/>
                    <w:webHidden/>
                  </w:rPr>
                  <w:tab/>
                </w:r>
                <w:r>
                  <w:rPr>
                    <w:noProof/>
                    <w:webHidden/>
                  </w:rPr>
                  <w:fldChar w:fldCharType="begin"/>
                </w:r>
                <w:r>
                  <w:rPr>
                    <w:noProof/>
                    <w:webHidden/>
                  </w:rPr>
                  <w:instrText xml:space="preserve"> PAGEREF _Toc237860530 \h </w:instrText>
                </w:r>
                <w:r>
                  <w:rPr>
                    <w:noProof/>
                    <w:webHidden/>
                  </w:rPr>
                </w:r>
                <w:r>
                  <w:rPr>
                    <w:noProof/>
                    <w:webHidden/>
                  </w:rPr>
                  <w:fldChar w:fldCharType="separate"/>
                </w:r>
                <w:r>
                  <w:rPr>
                    <w:noProof/>
                    <w:webHidden/>
                  </w:rPr>
                  <w:t>18</w:t>
                </w:r>
                <w:r>
                  <w:rPr>
                    <w:noProof/>
                    <w:webHidden/>
                  </w:rPr>
                  <w:fldChar w:fldCharType="end"/>
                </w:r>
              </w:hyperlink>
            </w:p>
            <w:p w14:paraId="279A85CC" w14:textId="0DC9E4FD" w:rsidR="00A62E2C" w:rsidRDefault="00FD6D1B" w:rsidP="00647C7A">
              <w:pPr>
                <w:pStyle w:val="TOC1"/>
                <w:tabs>
                  <w:tab w:val="left" w:pos="720"/>
                  <w:tab w:val="right" w:pos="9628"/>
                </w:tabs>
                <w:spacing w:line="276" w:lineRule="auto"/>
                <w:ind w:left="709"/>
              </w:pPr>
              <w:r>
                <w:fldChar w:fldCharType="end"/>
              </w:r>
            </w:p>
          </w:sdtContent>
        </w:sdt>
      </w:sdtContent>
    </w:sdt>
    <w:p w14:paraId="279A85CD" w14:textId="77777777" w:rsidR="00A62E2C" w:rsidRDefault="00A62E2C">
      <w:pPr>
        <w:spacing w:line="276" w:lineRule="auto"/>
        <w:ind w:left="709" w:firstLine="0"/>
      </w:pPr>
    </w:p>
    <w:p w14:paraId="279A85CE" w14:textId="77777777" w:rsidR="00A62E2C" w:rsidRDefault="00EF2768">
      <w:pPr>
        <w:spacing w:line="276" w:lineRule="auto"/>
      </w:pPr>
      <w:r>
        <w:br w:type="page"/>
      </w:r>
    </w:p>
    <w:p w14:paraId="279A85CF" w14:textId="77777777" w:rsidR="00A62E2C" w:rsidRDefault="00EF2768">
      <w:pPr>
        <w:pStyle w:val="Heading1"/>
        <w:numPr>
          <w:ilvl w:val="0"/>
          <w:numId w:val="1"/>
        </w:numPr>
        <w:spacing w:before="0" w:line="276" w:lineRule="auto"/>
      </w:pPr>
      <w:bookmarkStart w:id="0" w:name="_Toc229492804"/>
      <w:bookmarkStart w:id="1" w:name="_Toc237860514"/>
      <w:r>
        <w:t>STATUS</w:t>
      </w:r>
      <w:bookmarkEnd w:id="0"/>
      <w:bookmarkEnd w:id="1"/>
    </w:p>
    <w:p w14:paraId="279A85D0" w14:textId="77777777" w:rsidR="00A62E2C" w:rsidRDefault="00EF2768">
      <w:pPr>
        <w:pStyle w:val="ListParagraph"/>
        <w:numPr>
          <w:ilvl w:val="1"/>
          <w:numId w:val="1"/>
        </w:numPr>
        <w:spacing w:before="120" w:after="120" w:line="276" w:lineRule="auto"/>
        <w:ind w:left="567" w:hanging="567"/>
      </w:pPr>
      <w:r>
        <w:t>These regulations govern the manner in which UMSU manages conflicts of interest of Voting Council Representatives, Officers, Committee members, members of any Sub-Committee, and members of any working group of Council, in conformity with the UMSU Constitution.</w:t>
      </w:r>
    </w:p>
    <w:p w14:paraId="279A85D1" w14:textId="67B560A1" w:rsidR="00A62E2C" w:rsidRDefault="00EF2768">
      <w:pPr>
        <w:pStyle w:val="ListParagraph"/>
        <w:numPr>
          <w:ilvl w:val="1"/>
          <w:numId w:val="1"/>
        </w:numPr>
        <w:spacing w:before="120" w:after="120" w:line="276" w:lineRule="auto"/>
        <w:ind w:left="567" w:hanging="567"/>
      </w:pPr>
      <w:r>
        <w:t xml:space="preserve">These regulations should be read in conjunction with UMSU’s Constitution, all other UMSU Regulations and Policies of UMSU, and the </w:t>
      </w:r>
      <w:r w:rsidR="009A5B1D">
        <w:t>UMSU Student Representative Conflict of Interest Policy</w:t>
      </w:r>
      <w:r>
        <w:t>.</w:t>
      </w:r>
    </w:p>
    <w:p w14:paraId="279A85D2" w14:textId="77777777" w:rsidR="00A62E2C" w:rsidRDefault="00EF2768">
      <w:pPr>
        <w:pStyle w:val="Heading1"/>
        <w:numPr>
          <w:ilvl w:val="0"/>
          <w:numId w:val="1"/>
        </w:numPr>
        <w:spacing w:line="276" w:lineRule="auto"/>
      </w:pPr>
      <w:bookmarkStart w:id="2" w:name="_Toc229492805"/>
      <w:bookmarkStart w:id="3" w:name="_Toc237860515"/>
      <w:r>
        <w:t>GENERAL</w:t>
      </w:r>
      <w:bookmarkEnd w:id="2"/>
      <w:bookmarkEnd w:id="3"/>
    </w:p>
    <w:p w14:paraId="279A85D3" w14:textId="77777777" w:rsidR="00A62E2C" w:rsidRDefault="00EF2768">
      <w:pPr>
        <w:pStyle w:val="ListParagraph"/>
        <w:numPr>
          <w:ilvl w:val="1"/>
          <w:numId w:val="1"/>
        </w:numPr>
        <w:spacing w:before="120" w:after="120" w:line="276" w:lineRule="auto"/>
        <w:ind w:left="567" w:hanging="567"/>
      </w:pPr>
      <w:r>
        <w:t>UMSU has an obligation to ensure that decisions of UMSU are made impartially and free from improper influence.</w:t>
      </w:r>
    </w:p>
    <w:p w14:paraId="279A85D4" w14:textId="77777777" w:rsidR="00A62E2C" w:rsidRDefault="00EF2768">
      <w:pPr>
        <w:pStyle w:val="ListParagraph"/>
        <w:numPr>
          <w:ilvl w:val="1"/>
          <w:numId w:val="1"/>
        </w:numPr>
        <w:spacing w:before="120" w:after="120" w:line="276" w:lineRule="auto"/>
        <w:ind w:left="567" w:hanging="567"/>
      </w:pPr>
      <w:r>
        <w:t>UMSU has obligations under the AIR Act in respect of disclosure of material personal interests by its responsible persons, and obligations under the ACNC Governance Standards in respect of the duties of responsible persons, including a duty to disclose conflicts of interest. Responsible persons also have common law duties in relation to the disclosure and management of conflicts of interest.</w:t>
      </w:r>
    </w:p>
    <w:p w14:paraId="279A85D5" w14:textId="77777777" w:rsidR="00A62E2C" w:rsidRDefault="00EF2768">
      <w:pPr>
        <w:pStyle w:val="ListParagraph"/>
        <w:numPr>
          <w:ilvl w:val="1"/>
          <w:numId w:val="1"/>
        </w:numPr>
        <w:spacing w:before="120" w:after="120" w:line="276" w:lineRule="auto"/>
        <w:ind w:left="567" w:hanging="567"/>
      </w:pPr>
      <w:r>
        <w:t>UMSU is committed to a fair, transparent and proportionate process for the disclosure, tier classification and management of conflicts of interest.</w:t>
      </w:r>
    </w:p>
    <w:p w14:paraId="279A85D6" w14:textId="77777777" w:rsidR="00A62E2C" w:rsidRDefault="00EF2768">
      <w:pPr>
        <w:pStyle w:val="ListParagraph"/>
        <w:numPr>
          <w:ilvl w:val="1"/>
          <w:numId w:val="1"/>
        </w:numPr>
        <w:spacing w:before="120" w:after="120" w:line="276" w:lineRule="auto"/>
        <w:ind w:left="567" w:hanging="567"/>
      </w:pPr>
      <w:r>
        <w:t>For the purpose of these Regulations, conflicts of interest include actual, perceived and potential conflicts.</w:t>
      </w:r>
    </w:p>
    <w:p w14:paraId="279A85D7" w14:textId="77777777" w:rsidR="00A62E2C" w:rsidRDefault="00EF2768">
      <w:pPr>
        <w:pStyle w:val="Heading1"/>
        <w:numPr>
          <w:ilvl w:val="0"/>
          <w:numId w:val="1"/>
        </w:numPr>
        <w:spacing w:line="276" w:lineRule="auto"/>
      </w:pPr>
      <w:bookmarkStart w:id="4" w:name="_Toc229492806"/>
      <w:bookmarkStart w:id="5" w:name="_Toc237860516"/>
      <w:r>
        <w:t>SCOPE</w:t>
      </w:r>
      <w:bookmarkEnd w:id="4"/>
      <w:bookmarkEnd w:id="5"/>
    </w:p>
    <w:p w14:paraId="279A85D8" w14:textId="77777777" w:rsidR="00A62E2C" w:rsidRDefault="00EF2768">
      <w:pPr>
        <w:pStyle w:val="ListParagraph"/>
        <w:numPr>
          <w:ilvl w:val="1"/>
          <w:numId w:val="1"/>
        </w:numPr>
        <w:spacing w:before="120" w:after="120" w:line="276" w:lineRule="auto"/>
        <w:ind w:left="567" w:hanging="567"/>
      </w:pPr>
      <w:r>
        <w:t>In conformity with the UMSU Constitution, this Regulation pertains to the conflict of interest obligations of Voting Council Representatives, Officers, Committee members, members of any Sub-Committee, members of any working group of Council, and Members appointed in their UMSU capacity to a body of the University, or otherwise appointed to such a body in their UMSU capacity.</w:t>
      </w:r>
    </w:p>
    <w:p w14:paraId="279A85DA" w14:textId="75E2E3A8" w:rsidR="00A62E2C" w:rsidRDefault="00EF2768">
      <w:pPr>
        <w:pStyle w:val="ListParagraph"/>
        <w:numPr>
          <w:ilvl w:val="1"/>
          <w:numId w:val="1"/>
        </w:numPr>
        <w:spacing w:before="120" w:after="120" w:line="276" w:lineRule="auto"/>
        <w:ind w:left="567" w:hanging="567"/>
      </w:pPr>
      <w:bookmarkStart w:id="6" w:name="_Ref228785779"/>
      <w:r>
        <w:t xml:space="preserve">Conflicts of interest of office bearers of UMSU-affiliated clubs and societies are governed by the </w:t>
      </w:r>
      <w:r w:rsidR="009A5B1D">
        <w:rPr>
          <w:i/>
          <w:iCs/>
        </w:rPr>
        <w:t>UMSU Student Representative Conflict of Interest Policy</w:t>
      </w:r>
      <w:r>
        <w:t xml:space="preserve"> and the Clubs and Societies Regulations. The application of this Regulation to such persons is set out in the </w:t>
      </w:r>
      <w:r w:rsidR="009A5B1D">
        <w:rPr>
          <w:i/>
          <w:iCs/>
        </w:rPr>
        <w:t>UMSU Student Representative Conflict of Interest Policy</w:t>
      </w:r>
      <w:r>
        <w:t>.</w:t>
      </w:r>
      <w:bookmarkEnd w:id="6"/>
    </w:p>
    <w:p w14:paraId="279A85DB" w14:textId="77777777" w:rsidR="00A62E2C" w:rsidRDefault="00EF2768">
      <w:pPr>
        <w:pStyle w:val="ListParagraph"/>
        <w:numPr>
          <w:ilvl w:val="1"/>
          <w:numId w:val="1"/>
        </w:numPr>
        <w:spacing w:before="120" w:after="120" w:line="276" w:lineRule="auto"/>
        <w:ind w:left="567" w:hanging="567"/>
      </w:pPr>
      <w:r>
        <w:t>This Regulation applies to all exercises of functions, powers or influence that a Person Subject to this Regulation holds in their relevant role, including but not limited to:</w:t>
      </w:r>
    </w:p>
    <w:p w14:paraId="279A85DC" w14:textId="77777777" w:rsidR="00A62E2C" w:rsidRDefault="00EF2768">
      <w:pPr>
        <w:pStyle w:val="ListParagraph"/>
        <w:numPr>
          <w:ilvl w:val="2"/>
          <w:numId w:val="1"/>
        </w:numPr>
        <w:spacing w:before="120" w:after="120" w:line="276" w:lineRule="auto"/>
        <w:ind w:left="1418" w:hanging="851"/>
      </w:pPr>
      <w:r>
        <w:t>deliberating or voting on decisions (including financial decisions and transactions);</w:t>
      </w:r>
    </w:p>
    <w:p w14:paraId="279A85DD" w14:textId="77777777" w:rsidR="00A62E2C" w:rsidRDefault="00EF2768">
      <w:pPr>
        <w:pStyle w:val="ListParagraph"/>
        <w:numPr>
          <w:ilvl w:val="2"/>
          <w:numId w:val="1"/>
        </w:numPr>
        <w:spacing w:before="120" w:after="120" w:line="276" w:lineRule="auto"/>
        <w:ind w:left="1418" w:hanging="851"/>
      </w:pPr>
      <w:r>
        <w:t>participation in meetings;</w:t>
      </w:r>
    </w:p>
    <w:p w14:paraId="279A85DE" w14:textId="77777777" w:rsidR="00A62E2C" w:rsidRDefault="00EF2768">
      <w:pPr>
        <w:pStyle w:val="ListParagraph"/>
        <w:numPr>
          <w:ilvl w:val="2"/>
          <w:numId w:val="1"/>
        </w:numPr>
        <w:spacing w:before="120" w:after="120" w:line="276" w:lineRule="auto"/>
        <w:ind w:left="1418" w:hanging="851"/>
      </w:pPr>
      <w:r>
        <w:t>drafting or settling motions, policies, regulations or other instruments;</w:t>
      </w:r>
    </w:p>
    <w:p w14:paraId="279A85DF" w14:textId="77777777" w:rsidR="00A62E2C" w:rsidRDefault="00EF2768">
      <w:pPr>
        <w:pStyle w:val="ListParagraph"/>
        <w:numPr>
          <w:ilvl w:val="2"/>
          <w:numId w:val="1"/>
        </w:numPr>
        <w:spacing w:before="120" w:after="120" w:line="276" w:lineRule="auto"/>
        <w:ind w:left="1418" w:hanging="851"/>
      </w:pPr>
      <w:r>
        <w:t>informal or formal advocacy, lobbying or caucus activity in relation to a decision;</w:t>
      </w:r>
    </w:p>
    <w:p w14:paraId="279A85E0" w14:textId="77777777" w:rsidR="00A62E2C" w:rsidRDefault="00EF2768">
      <w:pPr>
        <w:pStyle w:val="ListParagraph"/>
        <w:numPr>
          <w:ilvl w:val="2"/>
          <w:numId w:val="1"/>
        </w:numPr>
        <w:spacing w:before="120" w:after="120" w:line="276" w:lineRule="auto"/>
        <w:ind w:left="1418" w:hanging="851"/>
      </w:pPr>
      <w:r>
        <w:t>decisions made under delegated authority;</w:t>
      </w:r>
    </w:p>
    <w:p w14:paraId="279A85E1" w14:textId="77777777" w:rsidR="00A62E2C" w:rsidRDefault="00EF2768">
      <w:pPr>
        <w:pStyle w:val="ListParagraph"/>
        <w:numPr>
          <w:ilvl w:val="2"/>
          <w:numId w:val="1"/>
        </w:numPr>
        <w:spacing w:before="120" w:after="120" w:line="276" w:lineRule="auto"/>
        <w:ind w:left="1418" w:hanging="851"/>
      </w:pPr>
      <w:r>
        <w:t>conduct in respect of related party transactions; and</w:t>
      </w:r>
    </w:p>
    <w:p w14:paraId="279A85E2" w14:textId="3B290EEA" w:rsidR="00A62E2C" w:rsidRDefault="00EF2768">
      <w:pPr>
        <w:pStyle w:val="ListParagraph"/>
        <w:numPr>
          <w:ilvl w:val="2"/>
          <w:numId w:val="1"/>
        </w:numPr>
        <w:spacing w:before="120" w:after="120" w:line="276" w:lineRule="auto"/>
        <w:ind w:left="1418" w:hanging="851"/>
      </w:pPr>
      <w:r>
        <w:t>other conduct capable of influencing a decision of UMSU.</w:t>
      </w:r>
    </w:p>
    <w:p w14:paraId="279A85E3" w14:textId="77777777" w:rsidR="00A62E2C" w:rsidRDefault="00EF2768">
      <w:pPr>
        <w:pStyle w:val="ListParagraph"/>
        <w:numPr>
          <w:ilvl w:val="1"/>
          <w:numId w:val="1"/>
        </w:numPr>
        <w:spacing w:before="120" w:after="120" w:line="276" w:lineRule="auto"/>
        <w:ind w:left="709" w:hanging="567"/>
      </w:pPr>
      <w:r>
        <w:t>In accordance with C8.4, this Regulation does not displace the procedures provided in C8.1, C8.2 and C8.3 of the Constitution and does not create or contemplate any disciplinary procedure outside C8.1, C8.2 and C8.3. Determination of breach of the Council Charter is reserved to the Charter Tribunal under C8.1 and Schedule 4 of the Constitution. Determination of disciplinary matters substantiated by Formal Investigation is reserved to the Discipline Panel under C8.3 and the Discipline Regulations.</w:t>
      </w:r>
    </w:p>
    <w:p w14:paraId="279A85E4" w14:textId="77777777" w:rsidR="00A62E2C" w:rsidRDefault="00EF2768">
      <w:pPr>
        <w:pStyle w:val="Heading1"/>
        <w:numPr>
          <w:ilvl w:val="0"/>
          <w:numId w:val="1"/>
        </w:numPr>
        <w:spacing w:line="276" w:lineRule="auto"/>
      </w:pPr>
      <w:bookmarkStart w:id="7" w:name="_Toc229492807"/>
      <w:bookmarkStart w:id="8" w:name="_Toc237860517"/>
      <w:r>
        <w:t>RESPONSIBILITY</w:t>
      </w:r>
      <w:bookmarkEnd w:id="7"/>
      <w:bookmarkEnd w:id="8"/>
    </w:p>
    <w:p w14:paraId="279A85E5" w14:textId="6D7A0784" w:rsidR="00A62E2C" w:rsidRDefault="00EF2768">
      <w:pPr>
        <w:pStyle w:val="ListParagraph"/>
        <w:numPr>
          <w:ilvl w:val="1"/>
          <w:numId w:val="1"/>
        </w:numPr>
        <w:spacing w:before="120" w:after="120" w:line="276" w:lineRule="auto"/>
        <w:ind w:left="567" w:hanging="567"/>
      </w:pPr>
      <w:r>
        <w:t>The General Secretary has responsibility for the maintenance of the Register of Interests under R</w:t>
      </w:r>
      <w:r>
        <w:fldChar w:fldCharType="begin"/>
      </w:r>
      <w:r>
        <w:instrText xml:space="preserve"> REF _Ref228782626 \r \r \h </w:instrText>
      </w:r>
      <w:r>
        <w:fldChar w:fldCharType="separate"/>
      </w:r>
      <w:r w:rsidR="0092392B">
        <w:t>9</w:t>
      </w:r>
      <w:r>
        <w:fldChar w:fldCharType="end"/>
      </w:r>
      <w:r>
        <w:t xml:space="preserve"> and for the administrative operation of the disclosure regime.</w:t>
      </w:r>
    </w:p>
    <w:p w14:paraId="279A85E6" w14:textId="180ABE44" w:rsidR="00A62E2C" w:rsidRDefault="00EF2768">
      <w:pPr>
        <w:pStyle w:val="ListParagraph"/>
        <w:numPr>
          <w:ilvl w:val="1"/>
          <w:numId w:val="1"/>
        </w:numPr>
        <w:spacing w:before="120" w:after="120" w:line="276" w:lineRule="auto"/>
        <w:ind w:left="567" w:hanging="567"/>
      </w:pPr>
      <w:r>
        <w:t>The Chief Executive Officer has overall responsibility for ensuring that the conflict of interest framework operates in conformity with this Regulation and may receive referrals to the Grievance Tribunal under R</w:t>
      </w:r>
      <w:r>
        <w:fldChar w:fldCharType="begin"/>
      </w:r>
      <w:r>
        <w:instrText xml:space="preserve"> REF _Ref228782575 \r \r \h </w:instrText>
      </w:r>
      <w:r>
        <w:fldChar w:fldCharType="separate"/>
      </w:r>
      <w:r w:rsidR="0092392B">
        <w:t>11</w:t>
      </w:r>
      <w:r>
        <w:fldChar w:fldCharType="end"/>
      </w:r>
      <w:r>
        <w:t>.</w:t>
      </w:r>
    </w:p>
    <w:p w14:paraId="279A85E7" w14:textId="77777777" w:rsidR="00A62E2C" w:rsidRDefault="00EF2768">
      <w:pPr>
        <w:pStyle w:val="ListParagraph"/>
        <w:numPr>
          <w:ilvl w:val="1"/>
          <w:numId w:val="1"/>
        </w:numPr>
        <w:spacing w:before="120" w:after="120" w:line="276" w:lineRule="auto"/>
        <w:ind w:left="567" w:hanging="567"/>
      </w:pPr>
      <w:bookmarkStart w:id="9" w:name="_Ref228782958"/>
      <w:r>
        <w:t>Where the Chief Executive Officer:</w:t>
      </w:r>
      <w:bookmarkEnd w:id="9"/>
    </w:p>
    <w:p w14:paraId="279A85E8" w14:textId="77777777" w:rsidR="00A62E2C" w:rsidRDefault="00EF2768">
      <w:pPr>
        <w:pStyle w:val="ListParagraph"/>
        <w:numPr>
          <w:ilvl w:val="2"/>
          <w:numId w:val="1"/>
        </w:numPr>
        <w:spacing w:before="120" w:after="120" w:line="276" w:lineRule="auto"/>
        <w:ind w:left="1418" w:hanging="851"/>
      </w:pPr>
      <w:r>
        <w:t>is the subject of a matter arising under this Regulation; or</w:t>
      </w:r>
    </w:p>
    <w:p w14:paraId="279A85E9" w14:textId="77777777" w:rsidR="00A62E2C" w:rsidRDefault="00EF2768">
      <w:pPr>
        <w:pStyle w:val="ListParagraph"/>
        <w:numPr>
          <w:ilvl w:val="2"/>
          <w:numId w:val="1"/>
        </w:numPr>
        <w:spacing w:before="120" w:after="120" w:line="276" w:lineRule="auto"/>
        <w:ind w:left="1418" w:hanging="851"/>
      </w:pPr>
      <w:r>
        <w:t>has a conflict of interest in respect of a matter; or</w:t>
      </w:r>
    </w:p>
    <w:p w14:paraId="279A85EA" w14:textId="77777777" w:rsidR="00A62E2C" w:rsidRDefault="00EF2768">
      <w:pPr>
        <w:pStyle w:val="ListParagraph"/>
        <w:numPr>
          <w:ilvl w:val="2"/>
          <w:numId w:val="1"/>
        </w:numPr>
        <w:spacing w:before="120" w:after="120" w:line="276" w:lineRule="auto"/>
        <w:ind w:left="1418" w:hanging="851"/>
      </w:pPr>
      <w:r>
        <w:t>could reasonably be perceived not to be independent in respect of a matter,</w:t>
      </w:r>
    </w:p>
    <w:p w14:paraId="279A85EB" w14:textId="77777777" w:rsidR="00A62E2C" w:rsidRDefault="00EF2768">
      <w:pPr>
        <w:spacing w:before="120" w:line="276" w:lineRule="auto"/>
        <w:ind w:firstLine="0"/>
      </w:pPr>
      <w:r>
        <w:t>the functions of the Chief Executive Officer under this Regulation in respect of that matter pass to:</w:t>
      </w:r>
    </w:p>
    <w:p w14:paraId="279A85EC" w14:textId="77777777" w:rsidR="00A62E2C" w:rsidRDefault="00EF2768">
      <w:pPr>
        <w:pStyle w:val="ListParagraph"/>
        <w:numPr>
          <w:ilvl w:val="2"/>
          <w:numId w:val="1"/>
        </w:numPr>
        <w:spacing w:before="120" w:after="120" w:line="276" w:lineRule="auto"/>
        <w:ind w:left="1418" w:hanging="851"/>
      </w:pPr>
      <w:r>
        <w:t>the Chief Financial Officer; or</w:t>
      </w:r>
    </w:p>
    <w:p w14:paraId="279A85ED" w14:textId="77777777" w:rsidR="00A62E2C" w:rsidRDefault="00EF2768">
      <w:pPr>
        <w:pStyle w:val="ListParagraph"/>
        <w:numPr>
          <w:ilvl w:val="2"/>
          <w:numId w:val="1"/>
        </w:numPr>
        <w:spacing w:before="120" w:after="120" w:line="276" w:lineRule="auto"/>
        <w:ind w:left="1418" w:hanging="851"/>
      </w:pPr>
      <w:r>
        <w:t>where the Chief Financial Officer is also conflicted or not independent, the Divisional Manager Advocacy &amp; Legal; or</w:t>
      </w:r>
    </w:p>
    <w:p w14:paraId="279A85EE" w14:textId="77777777" w:rsidR="00A62E2C" w:rsidRDefault="00EF2768">
      <w:pPr>
        <w:pStyle w:val="ListParagraph"/>
        <w:numPr>
          <w:ilvl w:val="2"/>
          <w:numId w:val="1"/>
        </w:numPr>
        <w:spacing w:before="120" w:after="120" w:line="276" w:lineRule="auto"/>
        <w:ind w:left="1418" w:hanging="851"/>
      </w:pPr>
      <w:r>
        <w:t>where both are unavailable, an independent person appointed by resolution of Council.</w:t>
      </w:r>
    </w:p>
    <w:p w14:paraId="279A85EF" w14:textId="77777777" w:rsidR="00A62E2C" w:rsidRDefault="00EF2768">
      <w:pPr>
        <w:pStyle w:val="ListParagraph"/>
        <w:numPr>
          <w:ilvl w:val="1"/>
          <w:numId w:val="1"/>
        </w:numPr>
        <w:spacing w:before="120" w:after="120" w:line="276" w:lineRule="auto"/>
        <w:ind w:left="567" w:hanging="567"/>
      </w:pPr>
      <w:bookmarkStart w:id="10" w:name="_Ref230005281"/>
      <w:r>
        <w:t>Where the General Secretary:</w:t>
      </w:r>
      <w:bookmarkEnd w:id="10"/>
    </w:p>
    <w:p w14:paraId="279A85F0" w14:textId="77777777" w:rsidR="00A62E2C" w:rsidRDefault="00EF2768">
      <w:pPr>
        <w:pStyle w:val="ListParagraph"/>
        <w:numPr>
          <w:ilvl w:val="2"/>
          <w:numId w:val="1"/>
        </w:numPr>
        <w:spacing w:before="120" w:after="120" w:line="276" w:lineRule="auto"/>
        <w:ind w:left="1418" w:hanging="851"/>
      </w:pPr>
      <w:r>
        <w:t>is the subject of a matter arising under this Regulation; or</w:t>
      </w:r>
    </w:p>
    <w:p w14:paraId="279A85F1" w14:textId="77777777" w:rsidR="00A62E2C" w:rsidRDefault="00EF2768">
      <w:pPr>
        <w:pStyle w:val="ListParagraph"/>
        <w:numPr>
          <w:ilvl w:val="2"/>
          <w:numId w:val="1"/>
        </w:numPr>
        <w:spacing w:before="120" w:after="120" w:line="276" w:lineRule="auto"/>
        <w:ind w:left="1418" w:hanging="851"/>
      </w:pPr>
      <w:r>
        <w:t>has a conflict of interest in respect of a matter; or</w:t>
      </w:r>
    </w:p>
    <w:p w14:paraId="279A85F2" w14:textId="77777777" w:rsidR="00A62E2C" w:rsidRDefault="00EF2768">
      <w:pPr>
        <w:pStyle w:val="ListParagraph"/>
        <w:numPr>
          <w:ilvl w:val="2"/>
          <w:numId w:val="1"/>
        </w:numPr>
        <w:spacing w:before="120" w:after="120" w:line="276" w:lineRule="auto"/>
        <w:ind w:left="1418" w:hanging="851"/>
      </w:pPr>
      <w:r>
        <w:t>could reasonably be perceived not to be independent in respect of a matter,</w:t>
      </w:r>
    </w:p>
    <w:p w14:paraId="279A85F3" w14:textId="77777777" w:rsidR="00A62E2C" w:rsidRDefault="00EF2768">
      <w:pPr>
        <w:tabs>
          <w:tab w:val="clear" w:pos="567"/>
        </w:tabs>
        <w:ind w:firstLine="0"/>
      </w:pPr>
      <w:r>
        <w:t>the functions of the General Secretary under this Regulation in respect of that matter pass to:</w:t>
      </w:r>
    </w:p>
    <w:p w14:paraId="279A85F4" w14:textId="77777777" w:rsidR="00A62E2C" w:rsidRDefault="00EF2768">
      <w:pPr>
        <w:pStyle w:val="ListParagraph"/>
        <w:numPr>
          <w:ilvl w:val="2"/>
          <w:numId w:val="1"/>
        </w:numPr>
        <w:spacing w:before="120" w:after="120" w:line="276" w:lineRule="auto"/>
        <w:ind w:left="1418" w:hanging="851"/>
      </w:pPr>
      <w:r>
        <w:t>the President; or</w:t>
      </w:r>
    </w:p>
    <w:p w14:paraId="279A85F5" w14:textId="77777777" w:rsidR="00A62E2C" w:rsidRDefault="00EF2768">
      <w:pPr>
        <w:pStyle w:val="ListParagraph"/>
        <w:numPr>
          <w:ilvl w:val="2"/>
          <w:numId w:val="1"/>
        </w:numPr>
        <w:spacing w:before="120" w:after="120" w:line="276" w:lineRule="auto"/>
        <w:ind w:left="1418" w:hanging="851"/>
      </w:pPr>
      <w:r>
        <w:t>where the President is also conflicted or not independent, an independent person appointed by resolution of Council.</w:t>
      </w:r>
    </w:p>
    <w:p w14:paraId="279A85F6" w14:textId="77777777" w:rsidR="00A62E2C" w:rsidRDefault="00EF2768">
      <w:pPr>
        <w:pStyle w:val="Heading1"/>
        <w:numPr>
          <w:ilvl w:val="0"/>
          <w:numId w:val="1"/>
        </w:numPr>
        <w:spacing w:line="276" w:lineRule="auto"/>
      </w:pPr>
      <w:bookmarkStart w:id="11" w:name="_Toc229492808"/>
      <w:bookmarkStart w:id="12" w:name="_Toc237860518"/>
      <w:r>
        <w:t>CONFLICTS OF INTEREST</w:t>
      </w:r>
      <w:bookmarkEnd w:id="11"/>
      <w:bookmarkEnd w:id="12"/>
    </w:p>
    <w:p w14:paraId="279A85F7" w14:textId="77777777" w:rsidR="00A62E2C" w:rsidRDefault="00EF2768">
      <w:pPr>
        <w:pStyle w:val="ListParagraph"/>
        <w:numPr>
          <w:ilvl w:val="1"/>
          <w:numId w:val="1"/>
        </w:numPr>
        <w:spacing w:before="120" w:after="120" w:line="276" w:lineRule="auto"/>
        <w:ind w:left="567" w:hanging="567"/>
      </w:pPr>
      <w:r>
        <w:t>A conflict of interest arises where a Person Subject to this Regulation has a personal, sexual, intimate, romantic, financial, electoral, factional, professional, familial or other interest that conflicts, or might reasonably be perceived to conflict, with their duty to act in the best interests of UMSU. This includes where a Person Subject to this Regulation is involved in a related party transaction or has a duty to UMSU (such as a duty to act in the best interests of UMSU) that conflicts with a duty to another organisation. The duty to act in the best interests of UMSU is given effect in C7 of the Constitution (Role and Responsibilities of Voting Representatives and Officers), in clauses 4 and 5 of the Council Charter, in section 81 of the AIR Act and under Governance Standard 5 of the ACNC Governance Standards.</w:t>
      </w:r>
    </w:p>
    <w:p w14:paraId="279A85F8" w14:textId="7ED85BA8" w:rsidR="00A62E2C" w:rsidRDefault="00EF2768">
      <w:pPr>
        <w:pStyle w:val="ListParagraph"/>
        <w:numPr>
          <w:ilvl w:val="1"/>
          <w:numId w:val="1"/>
        </w:numPr>
        <w:spacing w:before="120" w:after="120" w:line="276" w:lineRule="auto"/>
        <w:ind w:left="567" w:hanging="567"/>
      </w:pPr>
      <w:r>
        <w:t>For the avoidance of doubt, ideological, political or policy disagreement, by itself, does not constitute a conflict of interest. A Person Subject to this Regulation who votes on a matter in accordance with their ideological, political or policy views, including views shared with their ticket, is not in conflict by reason of holding or expressing those views. This sub-rule does not displace R</w:t>
      </w:r>
      <w:r>
        <w:fldChar w:fldCharType="begin"/>
      </w:r>
      <w:r>
        <w:instrText xml:space="preserve"> REF _Ref228782556 \r \r \h </w:instrText>
      </w:r>
      <w:r>
        <w:fldChar w:fldCharType="separate"/>
      </w:r>
      <w:r w:rsidR="0092392B">
        <w:t>5.3.4</w:t>
      </w:r>
      <w:r>
        <w:fldChar w:fldCharType="end"/>
      </w:r>
      <w:r>
        <w:t>.</w:t>
      </w:r>
    </w:p>
    <w:p w14:paraId="279A85F9" w14:textId="77777777" w:rsidR="00A62E2C" w:rsidRDefault="00EF2768">
      <w:pPr>
        <w:pStyle w:val="ListParagraph"/>
        <w:numPr>
          <w:ilvl w:val="1"/>
          <w:numId w:val="1"/>
        </w:numPr>
        <w:spacing w:before="120" w:after="120" w:line="276" w:lineRule="auto"/>
        <w:ind w:left="567" w:hanging="567"/>
      </w:pPr>
      <w:bookmarkStart w:id="13" w:name="_Ref228785750"/>
      <w:r>
        <w:t>A conflict of interest is to be classified as one of the following Tiers:</w:t>
      </w:r>
      <w:bookmarkEnd w:id="13"/>
    </w:p>
    <w:p w14:paraId="279A85FA" w14:textId="77777777" w:rsidR="00A62E2C" w:rsidRDefault="00EF2768">
      <w:pPr>
        <w:pStyle w:val="ListParagraph"/>
        <w:numPr>
          <w:ilvl w:val="2"/>
          <w:numId w:val="1"/>
        </w:numPr>
        <w:spacing w:before="120" w:after="120" w:line="276" w:lineRule="auto"/>
        <w:ind w:left="1418" w:hanging="851"/>
      </w:pPr>
      <w:r>
        <w:rPr>
          <w:b/>
          <w:bCs/>
        </w:rPr>
        <w:t>Tier 1 (disclosed interest):</w:t>
      </w:r>
      <w:r>
        <w:t xml:space="preserve"> an interest which has been disclosed and which, on its proper assessment, does not reasonably require active management beyond disclosure and recording in the Register. The Person Subject to this Regulation may participate in discussion and vote.</w:t>
      </w:r>
    </w:p>
    <w:p w14:paraId="279A85FB" w14:textId="5A37E0F9" w:rsidR="00A62E2C" w:rsidRDefault="00EF2768">
      <w:pPr>
        <w:pStyle w:val="ListParagraph"/>
        <w:numPr>
          <w:ilvl w:val="2"/>
          <w:numId w:val="1"/>
        </w:numPr>
        <w:spacing w:before="120" w:after="120" w:line="276" w:lineRule="auto"/>
        <w:ind w:left="1418" w:hanging="851"/>
      </w:pPr>
      <w:r>
        <w:tab/>
      </w:r>
      <w:r>
        <w:rPr>
          <w:b/>
          <w:bCs/>
        </w:rPr>
        <w:t>Tier 2 (managed conflict):</w:t>
      </w:r>
      <w:r>
        <w:t xml:space="preserve"> an interest which has been disclosed and which reasonably requires active management through a documented Management Plan approved under R</w:t>
      </w:r>
      <w:r>
        <w:fldChar w:fldCharType="begin"/>
      </w:r>
      <w:r>
        <w:instrText xml:space="preserve"> REF _Ref228785831 \r \r \h </w:instrText>
      </w:r>
      <w:r>
        <w:fldChar w:fldCharType="separate"/>
      </w:r>
      <w:r w:rsidR="0092392B">
        <w:t>8.2</w:t>
      </w:r>
      <w:r>
        <w:fldChar w:fldCharType="end"/>
      </w:r>
      <w:r>
        <w:t xml:space="preserve">. </w:t>
      </w:r>
    </w:p>
    <w:p w14:paraId="279A85FC" w14:textId="77777777" w:rsidR="00A62E2C" w:rsidRDefault="00EF2768">
      <w:pPr>
        <w:pStyle w:val="ListParagraph"/>
        <w:numPr>
          <w:ilvl w:val="0"/>
          <w:numId w:val="7"/>
        </w:numPr>
        <w:spacing w:before="120" w:after="120" w:line="276" w:lineRule="auto"/>
        <w:ind w:hanging="720"/>
      </w:pPr>
      <w:r>
        <w:t>A Person Subject to this Regulation with a Tier 2 conflict:</w:t>
      </w:r>
    </w:p>
    <w:p w14:paraId="279A85FD" w14:textId="77777777" w:rsidR="00A62E2C" w:rsidRDefault="00EF2768">
      <w:pPr>
        <w:pStyle w:val="ListParagraph"/>
        <w:numPr>
          <w:ilvl w:val="2"/>
          <w:numId w:val="7"/>
        </w:numPr>
        <w:spacing w:before="120" w:after="120" w:line="276" w:lineRule="auto"/>
      </w:pPr>
      <w:r>
        <w:t>may participate in discussion only to the extent permitted by an approved Management Plan; and must not vote on the matter unless:</w:t>
      </w:r>
    </w:p>
    <w:p w14:paraId="279A85FE" w14:textId="77777777" w:rsidR="00A62E2C" w:rsidRDefault="00EF2768">
      <w:pPr>
        <w:pStyle w:val="ListParagraph"/>
        <w:numPr>
          <w:ilvl w:val="3"/>
          <w:numId w:val="7"/>
        </w:numPr>
        <w:spacing w:before="120" w:after="120" w:line="276" w:lineRule="auto"/>
      </w:pPr>
      <w:r>
        <w:t>the Management Plan expressly permits voting; and</w:t>
      </w:r>
    </w:p>
    <w:p w14:paraId="279A85FF" w14:textId="77777777" w:rsidR="00A62E2C" w:rsidRDefault="00EF2768">
      <w:pPr>
        <w:pStyle w:val="ListParagraph"/>
        <w:numPr>
          <w:ilvl w:val="3"/>
          <w:numId w:val="7"/>
        </w:numPr>
        <w:spacing w:before="120" w:after="120" w:line="276" w:lineRule="auto"/>
      </w:pPr>
      <w:r>
        <w:t>the meeting resolves to permit the vote on stated reasons recorded in the minutes.</w:t>
      </w:r>
    </w:p>
    <w:p w14:paraId="279A8600" w14:textId="28B78A26" w:rsidR="00A62E2C" w:rsidRDefault="00EF2768">
      <w:pPr>
        <w:pStyle w:val="ListParagraph"/>
        <w:numPr>
          <w:ilvl w:val="2"/>
          <w:numId w:val="1"/>
        </w:numPr>
        <w:spacing w:before="120" w:after="120" w:line="276" w:lineRule="auto"/>
        <w:ind w:left="1418" w:hanging="851"/>
      </w:pPr>
      <w:bookmarkStart w:id="14" w:name="_Ref228785809"/>
      <w:r>
        <w:rPr>
          <w:b/>
          <w:bCs/>
        </w:rPr>
        <w:t xml:space="preserve">Tier 3 (Material Personal Interest): </w:t>
      </w:r>
      <w:r>
        <w:t>an interest of a kind referred to in section 81 of the AIR Act, or an interest of equivalent materiality including under R</w:t>
      </w:r>
      <w:r>
        <w:fldChar w:fldCharType="begin"/>
      </w:r>
      <w:r>
        <w:instrText xml:space="preserve"> REF _Ref228782556 \r \r \h </w:instrText>
      </w:r>
      <w:r>
        <w:fldChar w:fldCharType="separate"/>
      </w:r>
      <w:r w:rsidR="0092392B">
        <w:t>5.3.4</w:t>
      </w:r>
      <w:r>
        <w:fldChar w:fldCharType="end"/>
      </w:r>
      <w:r>
        <w:t>, in respect of which the Person Subject to this Regulation:</w:t>
      </w:r>
      <w:bookmarkEnd w:id="14"/>
    </w:p>
    <w:p w14:paraId="279A8601" w14:textId="77777777" w:rsidR="00A62E2C" w:rsidRDefault="00EF2768">
      <w:pPr>
        <w:pStyle w:val="ListParagraph"/>
        <w:numPr>
          <w:ilvl w:val="0"/>
          <w:numId w:val="8"/>
        </w:numPr>
        <w:spacing w:before="120" w:after="120" w:line="276" w:lineRule="auto"/>
        <w:ind w:hanging="720"/>
      </w:pPr>
      <w:r>
        <w:t>must disclose the nature and extent of the interest at the earliest opportunity;</w:t>
      </w:r>
    </w:p>
    <w:p w14:paraId="279A8602" w14:textId="77777777" w:rsidR="00A62E2C" w:rsidRDefault="00EF2768">
      <w:pPr>
        <w:pStyle w:val="ListParagraph"/>
        <w:numPr>
          <w:ilvl w:val="0"/>
          <w:numId w:val="8"/>
        </w:numPr>
        <w:spacing w:before="120" w:after="120" w:line="276" w:lineRule="auto"/>
        <w:ind w:hanging="720"/>
      </w:pPr>
      <w:r>
        <w:tab/>
        <w:t>must not be present during discussion of the matter, except to answer questions of fact;</w:t>
      </w:r>
    </w:p>
    <w:p w14:paraId="279A8603" w14:textId="77777777" w:rsidR="00A62E2C" w:rsidRDefault="00EF2768">
      <w:pPr>
        <w:pStyle w:val="ListParagraph"/>
        <w:numPr>
          <w:ilvl w:val="0"/>
          <w:numId w:val="8"/>
        </w:numPr>
        <w:spacing w:before="120" w:after="120" w:line="276" w:lineRule="auto"/>
        <w:ind w:hanging="720"/>
      </w:pPr>
      <w:r>
        <w:tab/>
        <w:t>must not vote on the matter;</w:t>
      </w:r>
    </w:p>
    <w:p w14:paraId="279A8604" w14:textId="77777777" w:rsidR="00A62E2C" w:rsidRDefault="00EF2768">
      <w:pPr>
        <w:pStyle w:val="ListParagraph"/>
        <w:numPr>
          <w:ilvl w:val="0"/>
          <w:numId w:val="8"/>
        </w:numPr>
        <w:spacing w:before="120" w:after="120" w:line="276" w:lineRule="auto"/>
        <w:ind w:hanging="720"/>
      </w:pPr>
      <w:r>
        <w:tab/>
        <w:t>must be recorded in the minutes as having declared and withdrawn; and</w:t>
      </w:r>
    </w:p>
    <w:p w14:paraId="279A8605" w14:textId="77777777" w:rsidR="00A62E2C" w:rsidRDefault="00EF2768">
      <w:pPr>
        <w:pStyle w:val="ListParagraph"/>
        <w:numPr>
          <w:ilvl w:val="0"/>
          <w:numId w:val="8"/>
        </w:numPr>
        <w:spacing w:before="120" w:after="120" w:line="276" w:lineRule="auto"/>
        <w:ind w:hanging="720"/>
      </w:pPr>
      <w:r>
        <w:tab/>
        <w:t>must have the disclosure and management recorded in the Register.</w:t>
      </w:r>
    </w:p>
    <w:p w14:paraId="279A8606" w14:textId="68C97A31" w:rsidR="00A62E2C" w:rsidRDefault="00EF2768">
      <w:pPr>
        <w:pStyle w:val="ListParagraph"/>
        <w:numPr>
          <w:ilvl w:val="2"/>
          <w:numId w:val="1"/>
        </w:numPr>
        <w:spacing w:before="120" w:after="120" w:line="276" w:lineRule="auto"/>
        <w:ind w:left="1418" w:hanging="851"/>
      </w:pPr>
      <w:bookmarkStart w:id="15" w:name="_Ref228782556"/>
      <w:r>
        <w:t>A related party transaction between UMSU and a related party in which a Person Subject to this Regulation has an interest is presumed to be a Tier 3 Material Personal Interest. The presumption is rebuttable only by determination of the Grievance Tribunal under R</w:t>
      </w:r>
      <w:r>
        <w:fldChar w:fldCharType="begin"/>
      </w:r>
      <w:r>
        <w:instrText xml:space="preserve"> REF _Ref228782522 \r \r \h </w:instrText>
      </w:r>
      <w:r>
        <w:fldChar w:fldCharType="separate"/>
      </w:r>
      <w:r w:rsidR="0092392B">
        <w:t>11.1</w:t>
      </w:r>
      <w:r>
        <w:fldChar w:fldCharType="end"/>
      </w:r>
      <w:r>
        <w:t>.</w:t>
      </w:r>
    </w:p>
    <w:p w14:paraId="279A8607" w14:textId="77777777" w:rsidR="00A62E2C" w:rsidRDefault="00EF2768">
      <w:pPr>
        <w:pStyle w:val="ListParagraph"/>
        <w:numPr>
          <w:ilvl w:val="1"/>
          <w:numId w:val="1"/>
        </w:numPr>
        <w:spacing w:before="120" w:after="120" w:line="276" w:lineRule="auto"/>
        <w:ind w:left="567" w:hanging="567"/>
      </w:pPr>
      <w:r>
        <w:t>Factional and electoral interests:</w:t>
      </w:r>
      <w:bookmarkEnd w:id="15"/>
    </w:p>
    <w:p w14:paraId="279A8608" w14:textId="77777777" w:rsidR="00A62E2C" w:rsidRDefault="00EF2768">
      <w:pPr>
        <w:pStyle w:val="ListParagraph"/>
        <w:numPr>
          <w:ilvl w:val="2"/>
          <w:numId w:val="1"/>
        </w:numPr>
        <w:spacing w:before="120" w:after="120" w:line="276" w:lineRule="auto"/>
        <w:ind w:left="1418" w:hanging="851"/>
      </w:pPr>
      <w:r>
        <w:tab/>
      </w:r>
      <w:bookmarkStart w:id="16" w:name="_Ref233895436"/>
      <w:r>
        <w:t>A Person Subject to this Regulation has a factional or electoral interest in a matter where a decision on the matter would confer on:</w:t>
      </w:r>
      <w:bookmarkEnd w:id="16"/>
    </w:p>
    <w:p w14:paraId="279A8609" w14:textId="77777777" w:rsidR="00A62E2C" w:rsidRDefault="00EF2768">
      <w:pPr>
        <w:pStyle w:val="ListParagraph"/>
        <w:numPr>
          <w:ilvl w:val="0"/>
          <w:numId w:val="2"/>
        </w:numPr>
        <w:spacing w:before="120" w:after="120" w:line="276" w:lineRule="auto"/>
        <w:ind w:left="2127" w:hanging="709"/>
      </w:pPr>
      <w:r>
        <w:t>the person personally;</w:t>
      </w:r>
    </w:p>
    <w:p w14:paraId="279A860A" w14:textId="77777777" w:rsidR="00A62E2C" w:rsidRDefault="00EF2768">
      <w:pPr>
        <w:pStyle w:val="ListParagraph"/>
        <w:numPr>
          <w:ilvl w:val="0"/>
          <w:numId w:val="2"/>
        </w:numPr>
        <w:spacing w:before="120" w:after="120" w:line="276" w:lineRule="auto"/>
        <w:ind w:hanging="720"/>
      </w:pPr>
      <w:r>
        <w:t>the person’s ticket, faction or other electoral grouping; or</w:t>
      </w:r>
    </w:p>
    <w:p w14:paraId="279A860B" w14:textId="77777777" w:rsidR="00A62E2C" w:rsidRDefault="00EF2768">
      <w:pPr>
        <w:pStyle w:val="ListParagraph"/>
        <w:numPr>
          <w:ilvl w:val="0"/>
          <w:numId w:val="2"/>
        </w:numPr>
        <w:spacing w:before="120" w:after="120" w:line="276" w:lineRule="auto"/>
        <w:ind w:hanging="720"/>
      </w:pPr>
      <w:r>
        <w:t>another candidate, ticket, faction or electoral grouping with which the person is associated by formal or informal arrangement,</w:t>
      </w:r>
    </w:p>
    <w:p w14:paraId="279A860C" w14:textId="77777777" w:rsidR="00A62E2C" w:rsidRDefault="00EF2768">
      <w:pPr>
        <w:tabs>
          <w:tab w:val="clear" w:pos="567"/>
        </w:tabs>
        <w:spacing w:before="120" w:line="276" w:lineRule="auto"/>
        <w:ind w:left="1560" w:firstLine="0"/>
      </w:pPr>
      <w:r>
        <w:t>an electoral, organisational or reputational benefit that is not symmetrically available to other candidates, tickets, factions or electoral groupings affected by the decision.</w:t>
      </w:r>
    </w:p>
    <w:p w14:paraId="279A860D" w14:textId="1D9EA5DA" w:rsidR="00A62E2C" w:rsidRDefault="00EF2768">
      <w:pPr>
        <w:pStyle w:val="ListParagraph"/>
        <w:numPr>
          <w:ilvl w:val="2"/>
          <w:numId w:val="1"/>
        </w:numPr>
        <w:spacing w:before="120" w:after="120" w:line="276" w:lineRule="auto"/>
        <w:ind w:left="1418" w:hanging="851"/>
      </w:pPr>
      <w:bookmarkStart w:id="17" w:name="_Ref228785298"/>
      <w:r>
        <w:t>A factional or electoral interest is to be classified as a Tier 2 or Tier 3 conflict according to the materiality of the benefit conferred. An asymmetric benefit conferred by amendment to the Standing Orders insofar as they affect electoral or campaign conduct, or to the rules governing the conduct of UMSU elections to the extent within Council’s power, is presumed to be a Tier 3 Material Personal Interest, rebuttable only by determination of the Grievance Tribunal under R</w:t>
      </w:r>
      <w:r>
        <w:fldChar w:fldCharType="begin"/>
      </w:r>
      <w:r>
        <w:instrText xml:space="preserve"> REF _Ref228782522 \r \r \h </w:instrText>
      </w:r>
      <w:r>
        <w:fldChar w:fldCharType="separate"/>
      </w:r>
      <w:r w:rsidR="0092392B">
        <w:t>11.1</w:t>
      </w:r>
      <w:r>
        <w:fldChar w:fldCharType="end"/>
      </w:r>
      <w:r>
        <w:t>.</w:t>
      </w:r>
      <w:bookmarkEnd w:id="17"/>
    </w:p>
    <w:p w14:paraId="279A860E" w14:textId="366303B6" w:rsidR="00A62E2C" w:rsidRDefault="00EF2768">
      <w:pPr>
        <w:pStyle w:val="ListParagraph"/>
        <w:numPr>
          <w:ilvl w:val="2"/>
          <w:numId w:val="1"/>
        </w:numPr>
        <w:spacing w:before="120" w:after="120" w:line="276" w:lineRule="auto"/>
        <w:ind w:left="1418" w:hanging="851"/>
      </w:pPr>
      <w:r>
        <w:t>For the avoidance of doubt, voting along factional lines on a matter that does not confer an asymmetric benefit of the kind described in R</w:t>
      </w:r>
      <w:r>
        <w:fldChar w:fldCharType="begin"/>
      </w:r>
      <w:r>
        <w:instrText xml:space="preserve"> REF _Ref233895436 \w \w \h </w:instrText>
      </w:r>
      <w:r>
        <w:fldChar w:fldCharType="separate"/>
      </w:r>
      <w:r w:rsidR="0092392B">
        <w:t>5.4.1</w:t>
      </w:r>
      <w:r>
        <w:fldChar w:fldCharType="end"/>
      </w:r>
      <w:r>
        <w:t xml:space="preserve"> does not engage this rule.</w:t>
      </w:r>
    </w:p>
    <w:p w14:paraId="279A860F" w14:textId="77777777" w:rsidR="00A62E2C" w:rsidRDefault="00EF2768">
      <w:pPr>
        <w:pStyle w:val="ListParagraph"/>
        <w:numPr>
          <w:ilvl w:val="2"/>
          <w:numId w:val="1"/>
        </w:numPr>
        <w:spacing w:before="120" w:after="120" w:line="276" w:lineRule="auto"/>
        <w:ind w:left="1418" w:hanging="851"/>
      </w:pPr>
      <w:r>
        <w:t>In determining whether to permit voting under this clause, regard must be had to:</w:t>
      </w:r>
    </w:p>
    <w:p w14:paraId="279A8610" w14:textId="77777777" w:rsidR="00A62E2C" w:rsidRDefault="00EF2768">
      <w:pPr>
        <w:pStyle w:val="ListParagraph"/>
        <w:numPr>
          <w:ilvl w:val="0"/>
          <w:numId w:val="11"/>
        </w:numPr>
        <w:spacing w:before="120" w:after="120" w:line="276" w:lineRule="auto"/>
        <w:ind w:hanging="720"/>
      </w:pPr>
      <w:r>
        <w:t>the nature and extent of the benefit;</w:t>
      </w:r>
    </w:p>
    <w:p w14:paraId="279A8611" w14:textId="77777777" w:rsidR="00A62E2C" w:rsidRDefault="00EF2768">
      <w:pPr>
        <w:pStyle w:val="ListParagraph"/>
        <w:numPr>
          <w:ilvl w:val="0"/>
          <w:numId w:val="11"/>
        </w:numPr>
        <w:spacing w:before="120" w:after="120" w:line="276" w:lineRule="auto"/>
        <w:ind w:left="2127" w:hanging="709"/>
      </w:pPr>
      <w:r>
        <w:t>whether the decision-maker is substitutable;</w:t>
      </w:r>
    </w:p>
    <w:p w14:paraId="279A8612" w14:textId="77777777" w:rsidR="00A62E2C" w:rsidRDefault="00EF2768">
      <w:pPr>
        <w:pStyle w:val="ListParagraph"/>
        <w:numPr>
          <w:ilvl w:val="0"/>
          <w:numId w:val="11"/>
        </w:numPr>
        <w:spacing w:before="120" w:after="120" w:line="276" w:lineRule="auto"/>
        <w:ind w:left="2127" w:hanging="709"/>
      </w:pPr>
      <w:r>
        <w:t>the sensitivity or significance of the matter; and</w:t>
      </w:r>
    </w:p>
    <w:p w14:paraId="279A8613" w14:textId="77777777" w:rsidR="00A62E2C" w:rsidRDefault="00EF2768">
      <w:pPr>
        <w:pStyle w:val="ListParagraph"/>
        <w:numPr>
          <w:ilvl w:val="0"/>
          <w:numId w:val="11"/>
        </w:numPr>
        <w:spacing w:before="120" w:after="120" w:line="276" w:lineRule="auto"/>
        <w:ind w:left="2127" w:hanging="709"/>
      </w:pPr>
      <w:r>
        <w:t>the need to maintain public confidence in the integrity of the decision.</w:t>
      </w:r>
    </w:p>
    <w:p w14:paraId="279A8614" w14:textId="1AD2989E" w:rsidR="00A62E2C" w:rsidRDefault="00EF2768">
      <w:pPr>
        <w:pStyle w:val="ListParagraph"/>
        <w:numPr>
          <w:ilvl w:val="1"/>
          <w:numId w:val="1"/>
        </w:numPr>
        <w:spacing w:before="120" w:after="120" w:line="276" w:lineRule="auto"/>
        <w:ind w:left="567" w:hanging="567"/>
      </w:pPr>
      <w:r>
        <w:t xml:space="preserve">The </w:t>
      </w:r>
      <w:r w:rsidR="009A5B1D">
        <w:rPr>
          <w:i/>
          <w:iCs/>
        </w:rPr>
        <w:t>UMSU Student Representative Conflict of Interest Policy</w:t>
      </w:r>
      <w:r>
        <w:t xml:space="preserve"> must set out worked examples of Tier 1, Tier 2 and Tier 3 conflicts arising in the UMSU context. The examples in the Policy are illustrative and do not constrain the operation of this Regulation.</w:t>
      </w:r>
    </w:p>
    <w:p w14:paraId="279A8615" w14:textId="77777777" w:rsidR="00A62E2C" w:rsidRDefault="00EF2768">
      <w:pPr>
        <w:pStyle w:val="Heading1"/>
        <w:numPr>
          <w:ilvl w:val="0"/>
          <w:numId w:val="1"/>
        </w:numPr>
        <w:spacing w:line="276" w:lineRule="auto"/>
      </w:pPr>
      <w:bookmarkStart w:id="18" w:name="_Toc229492809"/>
      <w:bookmarkStart w:id="19" w:name="_Toc237860519"/>
      <w:r>
        <w:t>MISUSE OF INFORMATION</w:t>
      </w:r>
      <w:bookmarkEnd w:id="18"/>
      <w:bookmarkEnd w:id="19"/>
    </w:p>
    <w:p w14:paraId="279A8616" w14:textId="77777777" w:rsidR="00A62E2C" w:rsidRDefault="00EF2768">
      <w:pPr>
        <w:pStyle w:val="ListParagraph"/>
        <w:numPr>
          <w:ilvl w:val="1"/>
          <w:numId w:val="1"/>
        </w:numPr>
        <w:spacing w:before="120" w:after="120" w:line="276" w:lineRule="auto"/>
        <w:ind w:left="567" w:hanging="567"/>
      </w:pPr>
      <w:r>
        <w:t>A Person Subject to this Regulation must not use, or permit the use of, information obtained in the course of their role at UMSU:</w:t>
      </w:r>
    </w:p>
    <w:p w14:paraId="279A8617" w14:textId="77777777" w:rsidR="00A62E2C" w:rsidRDefault="00EF2768">
      <w:pPr>
        <w:pStyle w:val="ListParagraph"/>
        <w:numPr>
          <w:ilvl w:val="2"/>
          <w:numId w:val="1"/>
        </w:numPr>
        <w:spacing w:before="120" w:line="276" w:lineRule="auto"/>
      </w:pPr>
      <w:r>
        <w:t>to obtain a personal, factional, electoral or third-party advantage; or</w:t>
      </w:r>
    </w:p>
    <w:p w14:paraId="279A8618" w14:textId="77777777" w:rsidR="00A62E2C" w:rsidRDefault="00EF2768">
      <w:pPr>
        <w:pStyle w:val="ListParagraph"/>
        <w:numPr>
          <w:ilvl w:val="2"/>
          <w:numId w:val="1"/>
        </w:numPr>
        <w:spacing w:before="120" w:line="276" w:lineRule="auto"/>
      </w:pPr>
      <w:r>
        <w:t>in a manner that is inconsistent with their duty to act in the best interests of UMSU.</w:t>
      </w:r>
    </w:p>
    <w:p w14:paraId="279A8619" w14:textId="77777777" w:rsidR="00A62E2C" w:rsidRDefault="00EF2768">
      <w:pPr>
        <w:pStyle w:val="ListParagraph"/>
        <w:numPr>
          <w:ilvl w:val="1"/>
          <w:numId w:val="1"/>
        </w:numPr>
        <w:spacing w:before="120" w:after="120" w:line="276" w:lineRule="auto"/>
        <w:ind w:left="567" w:hanging="567"/>
      </w:pPr>
      <w:r>
        <w:t>A breach of this clause may:</w:t>
      </w:r>
    </w:p>
    <w:p w14:paraId="279A861A" w14:textId="77777777" w:rsidR="00A62E2C" w:rsidRDefault="00EF2768">
      <w:pPr>
        <w:pStyle w:val="ListParagraph"/>
        <w:numPr>
          <w:ilvl w:val="2"/>
          <w:numId w:val="1"/>
        </w:numPr>
        <w:spacing w:before="120" w:line="276" w:lineRule="auto"/>
      </w:pPr>
      <w:r>
        <w:t>constitute a Tier 3 Material Personal Interest where the advantage is material; and</w:t>
      </w:r>
    </w:p>
    <w:p w14:paraId="279A861B" w14:textId="789DB7CD" w:rsidR="00A62E2C" w:rsidRDefault="00EF2768">
      <w:pPr>
        <w:pStyle w:val="ListParagraph"/>
        <w:numPr>
          <w:ilvl w:val="2"/>
          <w:numId w:val="1"/>
        </w:numPr>
        <w:spacing w:before="120" w:after="120" w:line="276" w:lineRule="auto"/>
      </w:pPr>
      <w:r>
        <w:t>be referred in accordance with R</w:t>
      </w:r>
      <w:r>
        <w:fldChar w:fldCharType="begin"/>
      </w:r>
      <w:r>
        <w:instrText xml:space="preserve"> REF _Ref228780915 \r \r \h </w:instrText>
      </w:r>
      <w:r>
        <w:fldChar w:fldCharType="separate"/>
      </w:r>
      <w:r w:rsidR="0092392B">
        <w:t>7.7</w:t>
      </w:r>
      <w:r>
        <w:fldChar w:fldCharType="end"/>
      </w:r>
      <w:r>
        <w:t>.</w:t>
      </w:r>
    </w:p>
    <w:p w14:paraId="279A861C" w14:textId="77777777" w:rsidR="00A62E2C" w:rsidRDefault="00EF2768">
      <w:pPr>
        <w:pStyle w:val="Heading1"/>
        <w:numPr>
          <w:ilvl w:val="0"/>
          <w:numId w:val="1"/>
        </w:numPr>
        <w:spacing w:line="276" w:lineRule="auto"/>
      </w:pPr>
      <w:bookmarkStart w:id="20" w:name="_Toc229492810"/>
      <w:bookmarkStart w:id="21" w:name="_Ref228786054"/>
      <w:bookmarkStart w:id="22" w:name="_Toc237860520"/>
      <w:r>
        <w:t>DISCLOSURE</w:t>
      </w:r>
      <w:bookmarkEnd w:id="20"/>
      <w:bookmarkEnd w:id="21"/>
      <w:bookmarkEnd w:id="22"/>
    </w:p>
    <w:p w14:paraId="279A861D" w14:textId="77777777" w:rsidR="00A62E2C" w:rsidRDefault="00EF2768">
      <w:pPr>
        <w:pStyle w:val="ListParagraph"/>
        <w:numPr>
          <w:ilvl w:val="1"/>
          <w:numId w:val="1"/>
        </w:numPr>
        <w:spacing w:before="120" w:after="120" w:line="276" w:lineRule="auto"/>
        <w:ind w:left="567" w:hanging="567"/>
      </w:pPr>
      <w:r>
        <w:t>A Person Subject to this Regulation must disclose any conflict of interest as soon as they become aware of it, and in any event before participating in any discussion or decision to which the conflict relates.</w:t>
      </w:r>
    </w:p>
    <w:p w14:paraId="279A861E" w14:textId="77777777" w:rsidR="00A62E2C" w:rsidRDefault="00EF2768">
      <w:pPr>
        <w:pStyle w:val="ListParagraph"/>
        <w:numPr>
          <w:ilvl w:val="1"/>
          <w:numId w:val="1"/>
        </w:numPr>
        <w:spacing w:before="120" w:after="120" w:line="276" w:lineRule="auto"/>
        <w:ind w:left="567" w:hanging="567"/>
      </w:pPr>
      <w:r>
        <w:t>Standing declaration item:</w:t>
      </w:r>
    </w:p>
    <w:p w14:paraId="279A861F" w14:textId="77777777" w:rsidR="00A62E2C" w:rsidRDefault="00EF2768">
      <w:pPr>
        <w:pStyle w:val="ListParagraph"/>
        <w:numPr>
          <w:ilvl w:val="2"/>
          <w:numId w:val="1"/>
        </w:numPr>
        <w:spacing w:before="120" w:after="120" w:line="276" w:lineRule="auto"/>
        <w:ind w:left="1418" w:hanging="851"/>
      </w:pPr>
      <w:bookmarkStart w:id="23" w:name="_Ref228780954"/>
      <w:r>
        <w:t>Item 3 of the Agenda for Regular Meetings (Conflict of Interest Declarations), set out in Appendix 1 of the Standing Orders, applies as a standing declaration item at every meeting of Council, every Committee, every Sub-Committee, every working group of Council, and every other body to which this Regulation applies.</w:t>
      </w:r>
      <w:bookmarkEnd w:id="23"/>
    </w:p>
    <w:p w14:paraId="279A8620" w14:textId="77777777" w:rsidR="00A62E2C" w:rsidRDefault="00EF2768">
      <w:pPr>
        <w:pStyle w:val="ListParagraph"/>
        <w:numPr>
          <w:ilvl w:val="2"/>
          <w:numId w:val="1"/>
        </w:numPr>
        <w:spacing w:before="120" w:after="120" w:line="276" w:lineRule="auto"/>
        <w:ind w:left="1418" w:hanging="851"/>
      </w:pPr>
      <w:r>
        <w:t>The Chair of the relevant meeting must call for declarations under the standing item before the meeting proceeds to the substantive business.</w:t>
      </w:r>
    </w:p>
    <w:p w14:paraId="279A8621" w14:textId="222EBDB5" w:rsidR="00A62E2C" w:rsidRDefault="00EF2768">
      <w:pPr>
        <w:pStyle w:val="ListParagraph"/>
        <w:numPr>
          <w:ilvl w:val="2"/>
          <w:numId w:val="1"/>
        </w:numPr>
        <w:spacing w:before="120" w:after="120" w:line="276" w:lineRule="auto"/>
        <w:ind w:left="1418" w:hanging="851"/>
      </w:pPr>
      <w:r>
        <w:t>Declarations made at a meeting under R</w:t>
      </w:r>
      <w:r>
        <w:fldChar w:fldCharType="begin"/>
      </w:r>
      <w:r>
        <w:instrText xml:space="preserve"> REF _Ref228780954 \r \r \h </w:instrText>
      </w:r>
      <w:r>
        <w:fldChar w:fldCharType="separate"/>
      </w:r>
      <w:r w:rsidR="0092392B">
        <w:t>7.2.1</w:t>
      </w:r>
      <w:r>
        <w:fldChar w:fldCharType="end"/>
      </w:r>
      <w:r>
        <w:t xml:space="preserve"> must be recorded in the meeting minutes and forwarded to the General Secretary for entry in the Register within seven days of the meeting.</w:t>
      </w:r>
    </w:p>
    <w:p w14:paraId="279A8622" w14:textId="77777777" w:rsidR="00A62E2C" w:rsidRDefault="00EF2768">
      <w:pPr>
        <w:pStyle w:val="ListParagraph"/>
        <w:numPr>
          <w:ilvl w:val="1"/>
          <w:numId w:val="1"/>
        </w:numPr>
        <w:spacing w:before="120" w:after="120" w:line="276" w:lineRule="auto"/>
        <w:ind w:left="567" w:hanging="567"/>
      </w:pPr>
      <w:bookmarkStart w:id="24" w:name="_Ref228794316"/>
      <w:r>
        <w:t>Where a Person Subject to this Regulation becomes aware of a conflict of interest at a meeting after the standing declaration item but before the conclusion of the meeting, they must disclose the conflict at the earliest opportunity during the meeting. The disclosure must be recorded in the meeting minutes and forwarded to the General Secretary for entry in the Register within seven days of the meeting.</w:t>
      </w:r>
      <w:bookmarkEnd w:id="24"/>
    </w:p>
    <w:p w14:paraId="279A8623" w14:textId="77777777" w:rsidR="00A62E2C" w:rsidRDefault="00EF2768">
      <w:pPr>
        <w:pStyle w:val="ListParagraph"/>
        <w:numPr>
          <w:ilvl w:val="1"/>
          <w:numId w:val="1"/>
        </w:numPr>
        <w:spacing w:before="120" w:after="120" w:line="276" w:lineRule="auto"/>
        <w:ind w:left="567" w:hanging="567"/>
      </w:pPr>
      <w:r>
        <w:t>Before any substantive motion is put to a vote at a meeting of Council, a Committee or Sub-Committee, the Chair must be satisfied that:</w:t>
      </w:r>
    </w:p>
    <w:p w14:paraId="279A8624" w14:textId="77777777" w:rsidR="00A62E2C" w:rsidRDefault="00EF2768">
      <w:pPr>
        <w:pStyle w:val="ListParagraph"/>
        <w:numPr>
          <w:ilvl w:val="2"/>
          <w:numId w:val="1"/>
        </w:numPr>
        <w:spacing w:before="120" w:after="120" w:line="276" w:lineRule="auto"/>
        <w:ind w:left="1418" w:hanging="851"/>
      </w:pPr>
      <w:r>
        <w:t>all relevant conflicts of interest have been disclosed; and</w:t>
      </w:r>
    </w:p>
    <w:p w14:paraId="279A8625" w14:textId="77777777" w:rsidR="00A62E2C" w:rsidRDefault="00EF2768">
      <w:pPr>
        <w:pStyle w:val="ListParagraph"/>
        <w:numPr>
          <w:ilvl w:val="2"/>
          <w:numId w:val="1"/>
        </w:numPr>
        <w:spacing w:before="120" w:after="120" w:line="276" w:lineRule="auto"/>
        <w:ind w:left="1418" w:hanging="851"/>
      </w:pPr>
      <w:r>
        <w:t>any required recusals or management measures have been implemented.</w:t>
      </w:r>
    </w:p>
    <w:p w14:paraId="279A8626" w14:textId="77777777" w:rsidR="00A62E2C" w:rsidRDefault="00EF2768">
      <w:pPr>
        <w:spacing w:before="120" w:line="276" w:lineRule="auto"/>
        <w:ind w:firstLine="0"/>
      </w:pPr>
      <w:r>
        <w:t>A failure to comply with this clause does not invalidate a decision, but may be taken into account in any review or referral under this Regulation.</w:t>
      </w:r>
    </w:p>
    <w:p w14:paraId="279A8627" w14:textId="77777777" w:rsidR="00A62E2C" w:rsidRDefault="00EF2768">
      <w:pPr>
        <w:pStyle w:val="ListParagraph"/>
        <w:numPr>
          <w:ilvl w:val="1"/>
          <w:numId w:val="1"/>
        </w:numPr>
        <w:spacing w:before="120" w:after="120" w:line="276" w:lineRule="auto"/>
        <w:ind w:left="567" w:hanging="567"/>
      </w:pPr>
      <w:r>
        <w:t>Where a Person Subject to this Regulation becomes aware of a conflict of interest in connection with a matter on which a decision is being or will be made other than at a meeting (including a decision to be made by the person personally in the discharge of their duties), they must disclose the conflict in writing to the General Secretary and the CEO as soon as practicable, and within seven days of becoming aware of the conflict. A disclosure under this clause must be accompanied by a proposed tier classification and, where applicable, a proposed Management Plan.</w:t>
      </w:r>
    </w:p>
    <w:p w14:paraId="279A8628" w14:textId="77777777" w:rsidR="00A62E2C" w:rsidRDefault="00EF2768">
      <w:pPr>
        <w:pStyle w:val="ListParagraph"/>
        <w:numPr>
          <w:ilvl w:val="1"/>
          <w:numId w:val="1"/>
        </w:numPr>
        <w:spacing w:before="120" w:after="120" w:line="276" w:lineRule="auto"/>
        <w:ind w:left="567" w:hanging="567"/>
      </w:pPr>
      <w:r>
        <w:t>A Member appointed in their UMSU capacity to a body of the University must disclose any conflict of interest in the discharge of that role in writing to the General Secretary and the CEO, in addition to discharging any disclosure obligations imposed by the relevant body of the University.</w:t>
      </w:r>
    </w:p>
    <w:p w14:paraId="279A8629" w14:textId="77777777" w:rsidR="00A62E2C" w:rsidRDefault="00EF2768">
      <w:pPr>
        <w:pStyle w:val="ListParagraph"/>
        <w:numPr>
          <w:ilvl w:val="1"/>
          <w:numId w:val="1"/>
        </w:numPr>
        <w:spacing w:before="120" w:after="120" w:line="276" w:lineRule="auto"/>
        <w:ind w:left="567" w:hanging="567"/>
      </w:pPr>
      <w:bookmarkStart w:id="25" w:name="_Ref228780915"/>
      <w:r>
        <w:t>A failure to disclose a conflict of interest in accordance with this section may, depending on the seriousness of the failure and the nature of the obligation breached:</w:t>
      </w:r>
      <w:bookmarkEnd w:id="25"/>
    </w:p>
    <w:p w14:paraId="279A862A" w14:textId="3D8AD010" w:rsidR="00A62E2C" w:rsidRDefault="00EF2768">
      <w:pPr>
        <w:pStyle w:val="ListParagraph"/>
        <w:numPr>
          <w:ilvl w:val="2"/>
          <w:numId w:val="1"/>
        </w:numPr>
        <w:spacing w:before="120" w:after="120" w:line="276" w:lineRule="auto"/>
        <w:ind w:left="1418" w:hanging="851"/>
      </w:pPr>
      <w:bookmarkStart w:id="26" w:name="_Ref228784968"/>
      <w:r>
        <w:t>be referred to the Grievance Tribunal under R</w:t>
      </w:r>
      <w:r>
        <w:fldChar w:fldCharType="begin"/>
      </w:r>
      <w:r>
        <w:instrText xml:space="preserve"> REF _Ref228782522 \r \r \h </w:instrText>
      </w:r>
      <w:r>
        <w:fldChar w:fldCharType="separate"/>
      </w:r>
      <w:r w:rsidR="0092392B">
        <w:t>11.1</w:t>
      </w:r>
      <w:r>
        <w:fldChar w:fldCharType="end"/>
      </w:r>
      <w:r>
        <w:t xml:space="preserve"> for determination of tier classification and management of the underlying interest;</w:t>
      </w:r>
      <w:bookmarkEnd w:id="26"/>
    </w:p>
    <w:p w14:paraId="279A862B" w14:textId="77777777" w:rsidR="00A62E2C" w:rsidRDefault="00EF2768">
      <w:pPr>
        <w:pStyle w:val="ListParagraph"/>
        <w:numPr>
          <w:ilvl w:val="2"/>
          <w:numId w:val="1"/>
        </w:numPr>
        <w:spacing w:before="120" w:after="120" w:line="276" w:lineRule="auto"/>
        <w:ind w:left="1418" w:hanging="851"/>
      </w:pPr>
      <w:bookmarkStart w:id="27" w:name="_Ref228784980"/>
      <w:r>
        <w:t>constitute a breach of clause 5(d) of the Council Charter, and accordingly be capable of becoming the subject of a Motion of Censure under C8.1 of the Constitution; or</w:t>
      </w:r>
      <w:bookmarkEnd w:id="27"/>
    </w:p>
    <w:p w14:paraId="279A862C" w14:textId="77777777" w:rsidR="00A62E2C" w:rsidRDefault="00EF2768">
      <w:pPr>
        <w:pStyle w:val="ListParagraph"/>
        <w:numPr>
          <w:ilvl w:val="2"/>
          <w:numId w:val="1"/>
        </w:numPr>
        <w:spacing w:before="120" w:after="120" w:line="276" w:lineRule="auto"/>
        <w:ind w:left="1418" w:hanging="851"/>
      </w:pPr>
      <w:bookmarkStart w:id="28" w:name="_Ref228784990"/>
      <w:r>
        <w:t>in the case of conduct meriting a recommendation that the person be suspended or removed from the office held, be the subject of a recommendation by Council to a General Meeting under C8.2 of the Constitution; or</w:t>
      </w:r>
      <w:bookmarkEnd w:id="28"/>
    </w:p>
    <w:p w14:paraId="279A862D" w14:textId="77777777" w:rsidR="00A62E2C" w:rsidRDefault="00EF2768">
      <w:pPr>
        <w:pStyle w:val="ListParagraph"/>
        <w:numPr>
          <w:ilvl w:val="2"/>
          <w:numId w:val="1"/>
        </w:numPr>
        <w:spacing w:before="120" w:after="120" w:line="276" w:lineRule="auto"/>
        <w:ind w:left="1418" w:hanging="851"/>
      </w:pPr>
      <w:bookmarkStart w:id="29" w:name="_Ref228784998"/>
      <w:r>
        <w:t>where the failure has been the subject of a Formal Investigation, be referred to the Discipline Panel under C8.3 of the Constitution and the Discipline Regulations.</w:t>
      </w:r>
      <w:bookmarkEnd w:id="29"/>
    </w:p>
    <w:p w14:paraId="279A862E" w14:textId="14E2D8F4" w:rsidR="00A62E2C" w:rsidRDefault="00EF2768">
      <w:pPr>
        <w:spacing w:line="276" w:lineRule="auto"/>
      </w:pPr>
      <w:r>
        <w:tab/>
        <w:t xml:space="preserve">Sub-rules </w:t>
      </w:r>
      <w:r>
        <w:fldChar w:fldCharType="begin"/>
      </w:r>
      <w:r>
        <w:instrText xml:space="preserve"> REF _Ref228784968 \r \r \h </w:instrText>
      </w:r>
      <w:r>
        <w:fldChar w:fldCharType="separate"/>
      </w:r>
      <w:r w:rsidR="0092392B">
        <w:t>7.7.1</w:t>
      </w:r>
      <w:r>
        <w:fldChar w:fldCharType="end"/>
      </w:r>
      <w:r>
        <w:t xml:space="preserve">, </w:t>
      </w:r>
      <w:r>
        <w:fldChar w:fldCharType="begin"/>
      </w:r>
      <w:r>
        <w:instrText xml:space="preserve"> REF _Ref228784980 \r \r \h </w:instrText>
      </w:r>
      <w:r>
        <w:fldChar w:fldCharType="separate"/>
      </w:r>
      <w:r w:rsidR="0092392B">
        <w:t>7.7.2</w:t>
      </w:r>
      <w:r>
        <w:fldChar w:fldCharType="end"/>
      </w:r>
      <w:r>
        <w:t xml:space="preserve">, </w:t>
      </w:r>
      <w:r>
        <w:fldChar w:fldCharType="begin"/>
      </w:r>
      <w:r>
        <w:instrText xml:space="preserve"> REF _Ref228784990 \r \r \h </w:instrText>
      </w:r>
      <w:r>
        <w:fldChar w:fldCharType="separate"/>
      </w:r>
      <w:r w:rsidR="0092392B">
        <w:t>7.7.3</w:t>
      </w:r>
      <w:r>
        <w:fldChar w:fldCharType="end"/>
      </w:r>
      <w:r>
        <w:t xml:space="preserve"> and </w:t>
      </w:r>
      <w:r>
        <w:fldChar w:fldCharType="begin"/>
      </w:r>
      <w:r>
        <w:instrText xml:space="preserve"> REF _Ref228784998 \r \r \h </w:instrText>
      </w:r>
      <w:r>
        <w:fldChar w:fldCharType="separate"/>
      </w:r>
      <w:r w:rsidR="0092392B">
        <w:t>7.7.4</w:t>
      </w:r>
      <w:r>
        <w:fldChar w:fldCharType="end"/>
      </w:r>
      <w:r>
        <w:t xml:space="preserve"> operate independently and may be engaged concurrently.</w:t>
      </w:r>
    </w:p>
    <w:p w14:paraId="279A862F" w14:textId="529468BA" w:rsidR="00A62E2C" w:rsidRDefault="00EF2768">
      <w:pPr>
        <w:pStyle w:val="ListParagraph"/>
        <w:numPr>
          <w:ilvl w:val="1"/>
          <w:numId w:val="1"/>
        </w:numPr>
        <w:spacing w:before="120" w:after="120" w:line="276" w:lineRule="auto"/>
        <w:ind w:left="567" w:hanging="567"/>
      </w:pPr>
      <w:r>
        <w:t>Without limiting R</w:t>
      </w:r>
      <w:r>
        <w:fldChar w:fldCharType="begin"/>
      </w:r>
      <w:r>
        <w:instrText xml:space="preserve"> REF _Ref228780915 \r \r \h </w:instrText>
      </w:r>
      <w:r>
        <w:fldChar w:fldCharType="separate"/>
      </w:r>
      <w:r w:rsidR="0092392B">
        <w:t>7.7</w:t>
      </w:r>
      <w:r>
        <w:fldChar w:fldCharType="end"/>
      </w:r>
      <w:r>
        <w:t>, where a Person Subject to this Regulation:</w:t>
      </w:r>
    </w:p>
    <w:p w14:paraId="279A8630" w14:textId="77777777" w:rsidR="00A62E2C" w:rsidRDefault="00EF2768">
      <w:pPr>
        <w:pStyle w:val="ListParagraph"/>
        <w:numPr>
          <w:ilvl w:val="2"/>
          <w:numId w:val="1"/>
        </w:numPr>
        <w:spacing w:before="120" w:after="120" w:line="276" w:lineRule="auto"/>
        <w:ind w:left="1418" w:hanging="851"/>
      </w:pPr>
      <w:r>
        <w:t>fails to comply with a requirement of this Regulation; or</w:t>
      </w:r>
    </w:p>
    <w:p w14:paraId="279A8631" w14:textId="77777777" w:rsidR="00A62E2C" w:rsidRDefault="00EF2768">
      <w:pPr>
        <w:pStyle w:val="ListParagraph"/>
        <w:numPr>
          <w:ilvl w:val="2"/>
          <w:numId w:val="1"/>
        </w:numPr>
        <w:spacing w:before="120" w:after="120" w:line="276" w:lineRule="auto"/>
        <w:ind w:left="1418" w:hanging="851"/>
      </w:pPr>
      <w:r>
        <w:t>fails to comply with a Management Plan or direction,</w:t>
      </w:r>
    </w:p>
    <w:p w14:paraId="279A8632" w14:textId="376C5246" w:rsidR="00A62E2C" w:rsidRDefault="00EF2768">
      <w:pPr>
        <w:spacing w:before="120" w:line="276" w:lineRule="auto"/>
        <w:ind w:firstLine="0"/>
      </w:pPr>
      <w:r>
        <w:t>subject to R</w:t>
      </w:r>
      <w:r>
        <w:fldChar w:fldCharType="begin"/>
      </w:r>
      <w:r>
        <w:instrText xml:space="preserve"> REF _Ref230005281 \r \r \h </w:instrText>
      </w:r>
      <w:r>
        <w:fldChar w:fldCharType="separate"/>
      </w:r>
      <w:r w:rsidR="0092392B">
        <w:t>4.4</w:t>
      </w:r>
      <w:r>
        <w:fldChar w:fldCharType="end"/>
      </w:r>
      <w:r>
        <w:t>, the General Secretary (or their delegate under R</w:t>
      </w:r>
      <w:r>
        <w:fldChar w:fldCharType="begin"/>
      </w:r>
      <w:r>
        <w:instrText xml:space="preserve"> REF _Ref228782958 \r \r \h </w:instrText>
      </w:r>
      <w:r>
        <w:fldChar w:fldCharType="separate"/>
      </w:r>
      <w:r w:rsidR="0092392B">
        <w:t>4.3</w:t>
      </w:r>
      <w:r>
        <w:fldChar w:fldCharType="end"/>
      </w:r>
      <w:r>
        <w:t>), may issue a written warning and/or a compliance direction requiring any one or more of the following:</w:t>
      </w:r>
    </w:p>
    <w:p w14:paraId="279A8633" w14:textId="77777777" w:rsidR="00A62E2C" w:rsidRDefault="00EF2768">
      <w:pPr>
        <w:pStyle w:val="ListParagraph"/>
        <w:numPr>
          <w:ilvl w:val="2"/>
          <w:numId w:val="1"/>
        </w:numPr>
        <w:spacing w:before="120" w:after="120" w:line="276" w:lineRule="auto"/>
        <w:ind w:left="1418" w:hanging="851"/>
      </w:pPr>
      <w:r>
        <w:t>remedial action;</w:t>
      </w:r>
    </w:p>
    <w:p w14:paraId="279A8634" w14:textId="77777777" w:rsidR="00A62E2C" w:rsidRDefault="00EF2768">
      <w:pPr>
        <w:pStyle w:val="ListParagraph"/>
        <w:numPr>
          <w:ilvl w:val="2"/>
          <w:numId w:val="1"/>
        </w:numPr>
        <w:spacing w:before="120" w:after="120" w:line="276" w:lineRule="auto"/>
        <w:ind w:left="1418" w:hanging="851"/>
      </w:pPr>
      <w:r>
        <w:t>completion of training;</w:t>
      </w:r>
    </w:p>
    <w:p w14:paraId="279A8635" w14:textId="77777777" w:rsidR="00A62E2C" w:rsidRDefault="00EF2768">
      <w:pPr>
        <w:pStyle w:val="ListParagraph"/>
        <w:numPr>
          <w:ilvl w:val="2"/>
          <w:numId w:val="1"/>
        </w:numPr>
        <w:spacing w:before="120" w:after="120" w:line="276" w:lineRule="auto"/>
        <w:ind w:left="1418" w:hanging="851"/>
      </w:pPr>
      <w:r>
        <w:t>correction of Register entries; or</w:t>
      </w:r>
    </w:p>
    <w:p w14:paraId="279A8636" w14:textId="77777777" w:rsidR="00A62E2C" w:rsidRDefault="00EF2768">
      <w:pPr>
        <w:pStyle w:val="ListParagraph"/>
        <w:numPr>
          <w:ilvl w:val="2"/>
          <w:numId w:val="1"/>
        </w:numPr>
        <w:spacing w:before="120" w:after="120" w:line="276" w:lineRule="auto"/>
        <w:ind w:left="1418" w:hanging="851"/>
      </w:pPr>
      <w:r>
        <w:t>such other action as is proportionate to the non-compliance.</w:t>
      </w:r>
    </w:p>
    <w:p w14:paraId="279A8637" w14:textId="37285F19" w:rsidR="00A62E2C" w:rsidRDefault="00EF2768">
      <w:pPr>
        <w:spacing w:before="120" w:line="276" w:lineRule="auto"/>
        <w:ind w:firstLine="0"/>
      </w:pPr>
      <w:r>
        <w:t>A failure to comply with a compliance direction may be referred under R</w:t>
      </w:r>
      <w:r>
        <w:fldChar w:fldCharType="begin"/>
      </w:r>
      <w:r>
        <w:instrText xml:space="preserve"> REF _Ref228780915 \r \r \h </w:instrText>
      </w:r>
      <w:r>
        <w:fldChar w:fldCharType="separate"/>
      </w:r>
      <w:r w:rsidR="0092392B">
        <w:t>7.7</w:t>
      </w:r>
      <w:r>
        <w:fldChar w:fldCharType="end"/>
      </w:r>
      <w:r>
        <w:t>.</w:t>
      </w:r>
    </w:p>
    <w:p w14:paraId="279A8639" w14:textId="2DB801DD" w:rsidR="00A62E2C" w:rsidRDefault="00EF2768" w:rsidP="00BE63AF">
      <w:pPr>
        <w:pStyle w:val="ListParagraph"/>
        <w:numPr>
          <w:ilvl w:val="1"/>
          <w:numId w:val="1"/>
        </w:numPr>
        <w:spacing w:before="120" w:after="120" w:line="276" w:lineRule="auto"/>
        <w:ind w:left="567" w:hanging="567"/>
      </w:pPr>
      <w:r>
        <w:t>Where the matter is of sufficient complexity, sensitivity or seriousness, the Chief Executive Officer may appoint an external Investigator under R</w:t>
      </w:r>
      <w:r>
        <w:fldChar w:fldCharType="begin"/>
      </w:r>
      <w:r>
        <w:instrText xml:space="preserve"> REF _Ref228782835 \r \r \h </w:instrText>
      </w:r>
      <w:r>
        <w:fldChar w:fldCharType="separate"/>
      </w:r>
      <w:r w:rsidR="0092392B">
        <w:t>12</w:t>
      </w:r>
      <w:r>
        <w:fldChar w:fldCharType="end"/>
      </w:r>
      <w:r>
        <w:t xml:space="preserve"> to conduct a single fact-finding exercise whose report may be referred to one or more of the bodies identified in R</w:t>
      </w:r>
      <w:r>
        <w:fldChar w:fldCharType="begin"/>
      </w:r>
      <w:r>
        <w:instrText xml:space="preserve"> REF _Ref228780915 \r \r \h </w:instrText>
      </w:r>
      <w:r>
        <w:fldChar w:fldCharType="separate"/>
      </w:r>
      <w:r w:rsidR="0092392B">
        <w:t>7.7</w:t>
      </w:r>
      <w:r>
        <w:fldChar w:fldCharType="end"/>
      </w:r>
      <w:r>
        <w:t>.</w:t>
      </w:r>
    </w:p>
    <w:p w14:paraId="279A863A" w14:textId="77777777" w:rsidR="00A62E2C" w:rsidRDefault="00EF2768">
      <w:pPr>
        <w:pStyle w:val="Heading1"/>
        <w:numPr>
          <w:ilvl w:val="0"/>
          <w:numId w:val="1"/>
        </w:numPr>
        <w:spacing w:line="276" w:lineRule="auto"/>
      </w:pPr>
      <w:bookmarkStart w:id="30" w:name="_Ref231306786"/>
      <w:bookmarkStart w:id="31" w:name="_Toc229492811"/>
      <w:bookmarkStart w:id="32" w:name="_Toc237860521"/>
      <w:r>
        <w:t>MANAGEMENT OF CONFLICTS</w:t>
      </w:r>
      <w:bookmarkEnd w:id="30"/>
      <w:bookmarkEnd w:id="31"/>
      <w:bookmarkEnd w:id="32"/>
    </w:p>
    <w:p w14:paraId="279A863B" w14:textId="77777777" w:rsidR="00A62E2C" w:rsidRDefault="00EF2768">
      <w:pPr>
        <w:pStyle w:val="ListParagraph"/>
        <w:numPr>
          <w:ilvl w:val="1"/>
          <w:numId w:val="1"/>
        </w:numPr>
        <w:spacing w:before="120" w:after="120" w:line="276" w:lineRule="auto"/>
        <w:ind w:left="567" w:hanging="567"/>
      </w:pPr>
      <w:r>
        <w:t>A Tier 1 conflict is managed by disclosure and recording in the Register. No further management action is required unless the conflict subsequently escalates to Tier 2 or Tier 3.</w:t>
      </w:r>
    </w:p>
    <w:p w14:paraId="279A863C" w14:textId="780A001A" w:rsidR="00A62E2C" w:rsidRDefault="00EF2768">
      <w:pPr>
        <w:pStyle w:val="ListParagraph"/>
        <w:numPr>
          <w:ilvl w:val="1"/>
          <w:numId w:val="1"/>
        </w:numPr>
        <w:spacing w:before="120" w:after="120" w:line="276" w:lineRule="auto"/>
        <w:ind w:left="567" w:hanging="567"/>
      </w:pPr>
      <w:bookmarkStart w:id="33" w:name="_Ref228785831"/>
      <w:r>
        <w:t xml:space="preserve">A Tier 2 conflict must be managed by a written Management Plan in the form set out in the </w:t>
      </w:r>
      <w:r w:rsidR="009A5B1D">
        <w:rPr>
          <w:i/>
          <w:iCs/>
        </w:rPr>
        <w:t>UMSU Student Representative Conflict of Interest Policy</w:t>
      </w:r>
      <w:r>
        <w:t>. The Management Plan must be approved by resolution of the relevant meeting, after consultation with the General Secretary before the Person Subject to this Regulation participates further in the matter to which the conflict relates. The Management Plan, and any amendments to it, must be forwarded to the General Secretary for entry in the Register within seven days of approval.</w:t>
      </w:r>
      <w:bookmarkEnd w:id="33"/>
    </w:p>
    <w:p w14:paraId="279A863D" w14:textId="77777777" w:rsidR="00A62E2C" w:rsidRDefault="00EF2768">
      <w:pPr>
        <w:pStyle w:val="ListParagraph"/>
        <w:numPr>
          <w:ilvl w:val="2"/>
          <w:numId w:val="1"/>
        </w:numPr>
        <w:spacing w:before="120" w:after="120" w:line="276" w:lineRule="auto"/>
        <w:ind w:left="1418" w:hanging="851"/>
      </w:pPr>
      <w:r>
        <w:t>A Management Plan may include any of the following measures relating to the relevant decision appropriate to the nature and tier of the conflict:</w:t>
      </w:r>
    </w:p>
    <w:p w14:paraId="279A863E" w14:textId="77777777" w:rsidR="00A62E2C" w:rsidRDefault="00EF2768">
      <w:pPr>
        <w:pStyle w:val="ListParagraph"/>
        <w:numPr>
          <w:ilvl w:val="0"/>
          <w:numId w:val="9"/>
        </w:numPr>
        <w:spacing w:before="120" w:after="120" w:line="276" w:lineRule="auto"/>
        <w:ind w:hanging="720"/>
      </w:pPr>
      <w:bookmarkStart w:id="34" w:name="_Ref228785342"/>
      <w:r>
        <w:t>restrictions on involvement in drafting;</w:t>
      </w:r>
    </w:p>
    <w:p w14:paraId="279A863F" w14:textId="77777777" w:rsidR="00A62E2C" w:rsidRDefault="00EF2768">
      <w:pPr>
        <w:pStyle w:val="ListParagraph"/>
        <w:numPr>
          <w:ilvl w:val="0"/>
          <w:numId w:val="9"/>
        </w:numPr>
        <w:spacing w:before="120" w:after="120" w:line="276" w:lineRule="auto"/>
        <w:ind w:hanging="720"/>
      </w:pPr>
      <w:r>
        <w:t>restrictions on access to information;</w:t>
      </w:r>
    </w:p>
    <w:p w14:paraId="279A8640" w14:textId="77777777" w:rsidR="00A62E2C" w:rsidRDefault="00EF2768">
      <w:pPr>
        <w:pStyle w:val="ListParagraph"/>
        <w:numPr>
          <w:ilvl w:val="0"/>
          <w:numId w:val="9"/>
        </w:numPr>
        <w:spacing w:before="120" w:after="120" w:line="276" w:lineRule="auto"/>
        <w:ind w:hanging="720"/>
      </w:pPr>
      <w:r>
        <w:t>restrictions on participation in discussions, whether formal or informal;</w:t>
      </w:r>
    </w:p>
    <w:p w14:paraId="279A8641" w14:textId="77777777" w:rsidR="00A62E2C" w:rsidRDefault="00EF2768">
      <w:pPr>
        <w:pStyle w:val="ListParagraph"/>
        <w:numPr>
          <w:ilvl w:val="0"/>
          <w:numId w:val="9"/>
        </w:numPr>
        <w:spacing w:before="120" w:after="120" w:line="276" w:lineRule="auto"/>
        <w:ind w:hanging="720"/>
      </w:pPr>
      <w:r>
        <w:t>restrictions on voting (in accordance with the requirements of the relevant tier classification);</w:t>
      </w:r>
    </w:p>
    <w:p w14:paraId="279A8642" w14:textId="77777777" w:rsidR="00A62E2C" w:rsidRDefault="00EF2768">
      <w:pPr>
        <w:pStyle w:val="ListParagraph"/>
        <w:numPr>
          <w:ilvl w:val="0"/>
          <w:numId w:val="9"/>
        </w:numPr>
        <w:spacing w:before="120" w:after="120" w:line="276" w:lineRule="auto"/>
        <w:ind w:hanging="720"/>
      </w:pPr>
      <w:r>
        <w:t>restrictions on communications with decision-makers; and</w:t>
      </w:r>
    </w:p>
    <w:p w14:paraId="279A8643" w14:textId="74184810" w:rsidR="00A62E2C" w:rsidRDefault="00EF2768">
      <w:pPr>
        <w:pStyle w:val="ListParagraph"/>
        <w:numPr>
          <w:ilvl w:val="0"/>
          <w:numId w:val="9"/>
        </w:numPr>
        <w:spacing w:before="120" w:after="120" w:line="276" w:lineRule="auto"/>
        <w:ind w:hanging="720"/>
      </w:pPr>
      <w:r>
        <w:t>any other reasonable measure determined by the approver under R</w:t>
      </w:r>
      <w:r>
        <w:fldChar w:fldCharType="begin"/>
      </w:r>
      <w:r>
        <w:instrText xml:space="preserve"> REF _Ref228785831 \w \w \h </w:instrText>
      </w:r>
      <w:r>
        <w:fldChar w:fldCharType="separate"/>
      </w:r>
      <w:r w:rsidR="0092392B">
        <w:t>8.2</w:t>
      </w:r>
      <w:r>
        <w:fldChar w:fldCharType="end"/>
      </w:r>
      <w:r>
        <w:t xml:space="preserve"> or under R</w:t>
      </w:r>
      <w:r>
        <w:fldChar w:fldCharType="begin"/>
      </w:r>
      <w:r>
        <w:instrText xml:space="preserve"> REF _Ref236731818 \w \w \h </w:instrText>
      </w:r>
      <w:r>
        <w:fldChar w:fldCharType="separate"/>
      </w:r>
      <w:r w:rsidR="0092392B">
        <w:t>8.4</w:t>
      </w:r>
      <w:r>
        <w:fldChar w:fldCharType="end"/>
      </w:r>
      <w:r>
        <w:t>.</w:t>
      </w:r>
    </w:p>
    <w:p w14:paraId="279A8644" w14:textId="0141EC66" w:rsidR="00A62E2C" w:rsidRDefault="00EF2768">
      <w:pPr>
        <w:pStyle w:val="ListParagraph"/>
        <w:numPr>
          <w:ilvl w:val="1"/>
          <w:numId w:val="1"/>
        </w:numPr>
        <w:spacing w:before="120" w:after="120" w:line="276" w:lineRule="auto"/>
        <w:ind w:left="567" w:hanging="567"/>
      </w:pPr>
      <w:r>
        <w:t>A Tier 3 Material Personal Interest engages R</w:t>
      </w:r>
      <w:r>
        <w:fldChar w:fldCharType="begin"/>
      </w:r>
      <w:r>
        <w:instrText xml:space="preserve"> REF _Ref228785809 \r \r \h </w:instrText>
      </w:r>
      <w:r>
        <w:fldChar w:fldCharType="separate"/>
      </w:r>
      <w:r w:rsidR="0092392B">
        <w:t>5.3.3</w:t>
      </w:r>
      <w:r>
        <w:fldChar w:fldCharType="end"/>
      </w:r>
      <w:r>
        <w:t>. The Chair of the relevant meeting is responsible for ensuring that the Person Subject to this Regulation does not participate further in the matter, and (in the case of Students’ Council meetings) that the disclosure and withdrawal are recorded in the minutes in compliance with section 81 of the AIR Act.</w:t>
      </w:r>
      <w:bookmarkEnd w:id="34"/>
    </w:p>
    <w:p w14:paraId="279A8646" w14:textId="77777777" w:rsidR="00A62E2C" w:rsidRDefault="00EF2768">
      <w:pPr>
        <w:pStyle w:val="ListParagraph"/>
        <w:numPr>
          <w:ilvl w:val="1"/>
          <w:numId w:val="1"/>
        </w:numPr>
        <w:spacing w:before="120" w:after="120" w:line="276" w:lineRule="auto"/>
        <w:ind w:left="567" w:hanging="567"/>
      </w:pPr>
      <w:bookmarkStart w:id="35" w:name="_Ref236731818"/>
      <w:r>
        <w:t>Where a conflict of interest arises in connection with conduct outside a meeting:</w:t>
      </w:r>
      <w:bookmarkEnd w:id="35"/>
    </w:p>
    <w:p w14:paraId="279A8647" w14:textId="46285D3C" w:rsidR="00A62E2C" w:rsidRDefault="00EF2768">
      <w:pPr>
        <w:pStyle w:val="ListParagraph"/>
        <w:numPr>
          <w:ilvl w:val="2"/>
          <w:numId w:val="1"/>
        </w:numPr>
        <w:spacing w:before="120" w:after="120" w:line="276" w:lineRule="auto"/>
        <w:ind w:left="1418" w:hanging="851"/>
      </w:pPr>
      <w:r>
        <w:t>a Tier 2 conflict must be managed by a written Management Plan and the Management Plan is to be approved by the General Secretary; and</w:t>
      </w:r>
    </w:p>
    <w:p w14:paraId="279A8648" w14:textId="77777777" w:rsidR="00A62E2C" w:rsidRDefault="00EF2768">
      <w:pPr>
        <w:pStyle w:val="ListParagraph"/>
        <w:numPr>
          <w:ilvl w:val="2"/>
          <w:numId w:val="1"/>
        </w:numPr>
        <w:spacing w:before="120" w:after="120" w:line="276" w:lineRule="auto"/>
        <w:ind w:left="1418" w:hanging="851"/>
      </w:pPr>
      <w:r>
        <w:t>a Tier 3 conflict requires the Person Subject to this Regulation to:</w:t>
      </w:r>
    </w:p>
    <w:p w14:paraId="279A8649" w14:textId="77777777" w:rsidR="00A62E2C" w:rsidRDefault="00EF2768">
      <w:pPr>
        <w:pStyle w:val="ListParagraph"/>
        <w:numPr>
          <w:ilvl w:val="0"/>
          <w:numId w:val="12"/>
        </w:numPr>
        <w:spacing w:before="120" w:after="120" w:line="276" w:lineRule="auto"/>
        <w:ind w:hanging="720"/>
      </w:pPr>
      <w:r>
        <w:t>cease participation in the relevant conduct; and</w:t>
      </w:r>
    </w:p>
    <w:p w14:paraId="279A864A" w14:textId="77777777" w:rsidR="00A62E2C" w:rsidRDefault="00EF2768">
      <w:pPr>
        <w:pStyle w:val="ListParagraph"/>
        <w:numPr>
          <w:ilvl w:val="0"/>
          <w:numId w:val="12"/>
        </w:numPr>
        <w:spacing w:before="120" w:after="120" w:line="276" w:lineRule="auto"/>
        <w:ind w:hanging="720"/>
      </w:pPr>
      <w:r>
        <w:t>refrain from attempting to influence the matter directly or indirectly.</w:t>
      </w:r>
    </w:p>
    <w:p w14:paraId="41E4E180" w14:textId="00627BC2" w:rsidR="00FB6A08" w:rsidRDefault="00FB6A08" w:rsidP="00FB6A08">
      <w:pPr>
        <w:pStyle w:val="ListParagraph"/>
        <w:numPr>
          <w:ilvl w:val="2"/>
          <w:numId w:val="1"/>
        </w:numPr>
        <w:spacing w:before="120" w:after="120" w:line="276" w:lineRule="auto"/>
        <w:ind w:left="1418" w:hanging="851"/>
      </w:pPr>
      <w:r>
        <w:t xml:space="preserve">tier classification disputes under this rule are to be determined by the Chair of the relevant meeting in consultation with the General Secretary. </w:t>
      </w:r>
    </w:p>
    <w:p w14:paraId="279A864B" w14:textId="77777777" w:rsidR="00A62E2C" w:rsidRDefault="00EF2768">
      <w:pPr>
        <w:pStyle w:val="Heading1"/>
        <w:numPr>
          <w:ilvl w:val="0"/>
          <w:numId w:val="1"/>
        </w:numPr>
        <w:spacing w:line="276" w:lineRule="auto"/>
      </w:pPr>
      <w:bookmarkStart w:id="36" w:name="_Toc229492812"/>
      <w:bookmarkStart w:id="37" w:name="_Ref228782626"/>
      <w:bookmarkStart w:id="38" w:name="_Toc237860522"/>
      <w:r>
        <w:t>REGISTER OF INTERESTS</w:t>
      </w:r>
      <w:bookmarkEnd w:id="36"/>
      <w:bookmarkEnd w:id="37"/>
      <w:bookmarkEnd w:id="38"/>
    </w:p>
    <w:p w14:paraId="279A864C" w14:textId="77777777" w:rsidR="00A62E2C" w:rsidRDefault="00EF2768">
      <w:pPr>
        <w:pStyle w:val="ListParagraph"/>
        <w:numPr>
          <w:ilvl w:val="1"/>
          <w:numId w:val="1"/>
        </w:numPr>
        <w:spacing w:before="120" w:after="120" w:line="276" w:lineRule="auto"/>
        <w:ind w:left="567" w:hanging="567"/>
      </w:pPr>
      <w:r>
        <w:t>There is established a Register of Interests, maintained by the General Secretary. The Register supersedes any register of interests in operation immediately before the commencement of this Regulation.</w:t>
      </w:r>
    </w:p>
    <w:p w14:paraId="279A864D" w14:textId="77777777" w:rsidR="00A62E2C" w:rsidRDefault="00EF2768">
      <w:pPr>
        <w:pStyle w:val="ListParagraph"/>
        <w:numPr>
          <w:ilvl w:val="1"/>
          <w:numId w:val="1"/>
        </w:numPr>
        <w:spacing w:before="120" w:after="120" w:line="276" w:lineRule="auto"/>
        <w:ind w:left="567" w:hanging="567"/>
      </w:pPr>
      <w:r>
        <w:t>The Register must contain, in respect of each disclosed interest:</w:t>
      </w:r>
    </w:p>
    <w:p w14:paraId="279A864E" w14:textId="77777777" w:rsidR="00A62E2C" w:rsidRDefault="00EF2768">
      <w:pPr>
        <w:pStyle w:val="ListParagraph"/>
        <w:numPr>
          <w:ilvl w:val="2"/>
          <w:numId w:val="1"/>
        </w:numPr>
        <w:spacing w:before="120" w:after="120" w:line="276" w:lineRule="auto"/>
        <w:ind w:left="1418" w:hanging="851"/>
      </w:pPr>
      <w:r>
        <w:t>the name and role of the Person Subject to this Regulation;</w:t>
      </w:r>
    </w:p>
    <w:p w14:paraId="279A864F" w14:textId="04730B77" w:rsidR="00A62E2C" w:rsidRDefault="00EF2768">
      <w:pPr>
        <w:pStyle w:val="ListParagraph"/>
        <w:numPr>
          <w:ilvl w:val="2"/>
          <w:numId w:val="1"/>
        </w:numPr>
        <w:spacing w:before="120" w:after="120" w:line="276" w:lineRule="auto"/>
        <w:ind w:left="1418" w:hanging="851"/>
      </w:pPr>
      <w:r>
        <w:t>the nature and extent of the interest</w:t>
      </w:r>
      <w:r w:rsidR="0072011B">
        <w:t xml:space="preserve"> </w:t>
      </w:r>
      <w:r w:rsidR="0072011B" w:rsidRPr="0072011B">
        <w:t xml:space="preserve">recorded in accordance with the </w:t>
      </w:r>
      <w:r w:rsidR="009A5B1D">
        <w:rPr>
          <w:i/>
          <w:iCs/>
        </w:rPr>
        <w:t>UMSU Student Representative Conflict of Interest Policy</w:t>
      </w:r>
      <w:r>
        <w:t>;</w:t>
      </w:r>
    </w:p>
    <w:p w14:paraId="279A8650" w14:textId="77777777" w:rsidR="00A62E2C" w:rsidRDefault="00EF2768">
      <w:pPr>
        <w:pStyle w:val="ListParagraph"/>
        <w:numPr>
          <w:ilvl w:val="2"/>
          <w:numId w:val="1"/>
        </w:numPr>
        <w:spacing w:before="120" w:after="120" w:line="276" w:lineRule="auto"/>
        <w:ind w:left="1418" w:hanging="851"/>
      </w:pPr>
      <w:r>
        <w:t>the date on which the interest was disclosed;</w:t>
      </w:r>
    </w:p>
    <w:p w14:paraId="279A8651" w14:textId="77777777" w:rsidR="00A62E2C" w:rsidRDefault="00EF2768">
      <w:pPr>
        <w:pStyle w:val="ListParagraph"/>
        <w:numPr>
          <w:ilvl w:val="2"/>
          <w:numId w:val="1"/>
        </w:numPr>
        <w:spacing w:before="120" w:after="120" w:line="276" w:lineRule="auto"/>
        <w:ind w:left="1418" w:hanging="851"/>
      </w:pPr>
      <w:r>
        <w:t>the meeting (if any) at which the interest was disclosed;</w:t>
      </w:r>
    </w:p>
    <w:p w14:paraId="279A8652" w14:textId="05F12299" w:rsidR="00A62E2C" w:rsidRDefault="00EF2768">
      <w:pPr>
        <w:pStyle w:val="ListParagraph"/>
        <w:numPr>
          <w:ilvl w:val="2"/>
          <w:numId w:val="1"/>
        </w:numPr>
        <w:spacing w:before="120" w:after="120" w:line="276" w:lineRule="auto"/>
        <w:ind w:left="1418" w:hanging="851"/>
      </w:pPr>
      <w:r>
        <w:t>the tier classification of the interest under R</w:t>
      </w:r>
      <w:r>
        <w:fldChar w:fldCharType="begin"/>
      </w:r>
      <w:r>
        <w:instrText xml:space="preserve"> REF _Ref228785750 \r \r \h </w:instrText>
      </w:r>
      <w:r>
        <w:fldChar w:fldCharType="separate"/>
      </w:r>
      <w:r w:rsidR="0092392B">
        <w:t>5.3</w:t>
      </w:r>
      <w:r>
        <w:fldChar w:fldCharType="end"/>
      </w:r>
      <w:r>
        <w:t>;</w:t>
      </w:r>
    </w:p>
    <w:p w14:paraId="279A8653" w14:textId="77777777" w:rsidR="00A62E2C" w:rsidRDefault="00EF2768">
      <w:pPr>
        <w:pStyle w:val="ListParagraph"/>
        <w:numPr>
          <w:ilvl w:val="2"/>
          <w:numId w:val="1"/>
        </w:numPr>
        <w:spacing w:before="120" w:after="120" w:line="276" w:lineRule="auto"/>
        <w:ind w:left="1418" w:hanging="851"/>
      </w:pPr>
      <w:r>
        <w:t>where applicable, a copy of the approved Management Plan; and</w:t>
      </w:r>
    </w:p>
    <w:p w14:paraId="279A8654" w14:textId="5D8FBCAA" w:rsidR="00A62E2C" w:rsidRDefault="00EF2768">
      <w:pPr>
        <w:pStyle w:val="ListParagraph"/>
        <w:numPr>
          <w:ilvl w:val="2"/>
          <w:numId w:val="1"/>
        </w:numPr>
        <w:spacing w:before="120" w:after="120" w:line="276" w:lineRule="auto"/>
        <w:ind w:left="1418" w:hanging="851"/>
      </w:pPr>
      <w:r>
        <w:t xml:space="preserve">any further information determined by the Grievance Tribunal or required by the </w:t>
      </w:r>
      <w:r w:rsidR="005C19F7">
        <w:rPr>
          <w:i/>
          <w:iCs/>
        </w:rPr>
        <w:t>UMSU Student Representative Conflict of Interest Policy</w:t>
      </w:r>
      <w:r>
        <w:rPr>
          <w:i/>
          <w:iCs/>
        </w:rPr>
        <w:t>.</w:t>
      </w:r>
    </w:p>
    <w:p w14:paraId="279A8655" w14:textId="77777777" w:rsidR="00A62E2C" w:rsidRDefault="00EF2768">
      <w:pPr>
        <w:pStyle w:val="ListParagraph"/>
        <w:numPr>
          <w:ilvl w:val="1"/>
          <w:numId w:val="1"/>
        </w:numPr>
        <w:spacing w:before="120" w:after="120" w:line="276" w:lineRule="auto"/>
        <w:ind w:left="567" w:hanging="567"/>
      </w:pPr>
      <w:r>
        <w:t>The General Secretary must enter all disclosures into the Register within seven days of receiving notification of the disclosure, regardless of whether the Person Subject to this Regulation requests entry.</w:t>
      </w:r>
    </w:p>
    <w:p w14:paraId="53E050A9" w14:textId="6F9BD4B9" w:rsidR="00B93C50" w:rsidRDefault="00B93C50" w:rsidP="00B93C50">
      <w:pPr>
        <w:pStyle w:val="ListParagraph"/>
        <w:numPr>
          <w:ilvl w:val="1"/>
          <w:numId w:val="1"/>
        </w:numPr>
        <w:spacing w:before="120" w:after="120" w:line="276" w:lineRule="auto"/>
        <w:ind w:left="567" w:hanging="567"/>
      </w:pPr>
      <w:r>
        <w:t>Inspection of the Register</w:t>
      </w:r>
    </w:p>
    <w:p w14:paraId="492CF454" w14:textId="4E947C28" w:rsidR="00B93C50" w:rsidRDefault="00B93C50" w:rsidP="00B93C50">
      <w:pPr>
        <w:pStyle w:val="ListParagraph"/>
        <w:numPr>
          <w:ilvl w:val="2"/>
          <w:numId w:val="1"/>
        </w:numPr>
        <w:spacing w:before="120" w:after="120" w:line="276" w:lineRule="auto"/>
        <w:ind w:left="1418" w:hanging="851"/>
      </w:pPr>
      <w:r>
        <w:t>A Member may inspect the Register on written request to the General Secretary.</w:t>
      </w:r>
    </w:p>
    <w:p w14:paraId="6D925442" w14:textId="51652853" w:rsidR="00B93C50" w:rsidRDefault="00B93C50" w:rsidP="00B93C50">
      <w:pPr>
        <w:pStyle w:val="ListParagraph"/>
        <w:numPr>
          <w:ilvl w:val="2"/>
          <w:numId w:val="1"/>
        </w:numPr>
        <w:spacing w:before="120" w:after="120" w:line="276" w:lineRule="auto"/>
        <w:ind w:left="1418" w:hanging="851"/>
      </w:pPr>
      <w:r>
        <w:t xml:space="preserve">The General Secretary must arrange for inspection within 10 working days after receiving the request, or within that period give the Member written notice under subrule </w:t>
      </w:r>
      <w:r>
        <w:fldChar w:fldCharType="begin"/>
      </w:r>
      <w:r>
        <w:instrText xml:space="preserve"> REF _Ref237253263 \r \h </w:instrText>
      </w:r>
      <w:r>
        <w:fldChar w:fldCharType="separate"/>
      </w:r>
      <w:r w:rsidR="0092392B">
        <w:t>9.4.6</w:t>
      </w:r>
      <w:r>
        <w:fldChar w:fldCharType="end"/>
      </w:r>
      <w:r>
        <w:t>.</w:t>
      </w:r>
    </w:p>
    <w:p w14:paraId="126412A3" w14:textId="7F24E264" w:rsidR="00B93C50" w:rsidRDefault="00B93C50" w:rsidP="00B93C50">
      <w:pPr>
        <w:pStyle w:val="ListParagraph"/>
        <w:numPr>
          <w:ilvl w:val="2"/>
          <w:numId w:val="1"/>
        </w:numPr>
        <w:spacing w:before="120" w:after="120" w:line="276" w:lineRule="auto"/>
        <w:ind w:left="1418" w:hanging="851"/>
      </w:pPr>
      <w:r>
        <w:t>Inspection must take place at the UMSU offices during ordinary business hours in the presence of the General Secretary or their delegate, or by supervised electronic access.</w:t>
      </w:r>
    </w:p>
    <w:p w14:paraId="39D5BEC2" w14:textId="2241EC14" w:rsidR="00B93C50" w:rsidRDefault="00B93C50" w:rsidP="00B93C50">
      <w:pPr>
        <w:pStyle w:val="ListParagraph"/>
        <w:numPr>
          <w:ilvl w:val="2"/>
          <w:numId w:val="1"/>
        </w:numPr>
        <w:spacing w:before="120" w:after="120" w:line="276" w:lineRule="auto"/>
        <w:ind w:left="1418" w:hanging="851"/>
      </w:pPr>
      <w:r>
        <w:t>A Member inspecting the Register must not copy, photograph, record or otherwise reproduce any part of it.</w:t>
      </w:r>
    </w:p>
    <w:p w14:paraId="2A3D418E" w14:textId="7C03ADE9" w:rsidR="00B93C50" w:rsidRDefault="00B93C50" w:rsidP="00B93C50">
      <w:pPr>
        <w:pStyle w:val="ListParagraph"/>
        <w:numPr>
          <w:ilvl w:val="2"/>
          <w:numId w:val="1"/>
        </w:numPr>
        <w:spacing w:before="120" w:after="120" w:line="276" w:lineRule="auto"/>
        <w:ind w:left="1418" w:hanging="851"/>
      </w:pPr>
      <w:r>
        <w:t>The General Secretary may refuse inspection of an entry, or direct that an entry be redacted before inspection, where the entry relates to confidential, personal, employment, commercial or legal matters, where inspection would prejudice the interests of UMSU, or where the entry contains information about a person other than the Declarant. A decision under this paragraph must be made in relation to each entry separately and must not be applied to the Register as a whole.</w:t>
      </w:r>
    </w:p>
    <w:p w14:paraId="69A94B54" w14:textId="7BE10FEE" w:rsidR="00B93C50" w:rsidRDefault="00B93C50" w:rsidP="00B93C50">
      <w:pPr>
        <w:pStyle w:val="ListParagraph"/>
        <w:numPr>
          <w:ilvl w:val="2"/>
          <w:numId w:val="1"/>
        </w:numPr>
        <w:spacing w:before="120" w:after="120" w:line="276" w:lineRule="auto"/>
        <w:ind w:left="1418" w:hanging="851"/>
      </w:pPr>
      <w:bookmarkStart w:id="39" w:name="_Ref237253263"/>
      <w:r>
        <w:t>Where the General Secretary refuses inspection of an entry or directs that an entry be redacted, the General Secretary must give the Member written reasons, and the Member may apply to Students' Council for review of the decision within 10 working days after receiving those reasons.</w:t>
      </w:r>
      <w:bookmarkEnd w:id="39"/>
    </w:p>
    <w:p w14:paraId="236DCEC6" w14:textId="23D9A921" w:rsidR="00B93C50" w:rsidRDefault="00B93C50" w:rsidP="00B93C50">
      <w:pPr>
        <w:pStyle w:val="ListParagraph"/>
        <w:numPr>
          <w:ilvl w:val="2"/>
          <w:numId w:val="1"/>
        </w:numPr>
        <w:spacing w:before="120" w:after="120" w:line="276" w:lineRule="auto"/>
        <w:ind w:left="1418" w:hanging="851"/>
      </w:pPr>
      <w:r>
        <w:t>The Register must not be published, tabled at a general meeting, or made available to a person who is not a Member, except as required by law.</w:t>
      </w:r>
    </w:p>
    <w:p w14:paraId="59603783" w14:textId="05E25805" w:rsidR="00B93C50" w:rsidRDefault="00B93C50" w:rsidP="00B93C50">
      <w:pPr>
        <w:pStyle w:val="ListParagraph"/>
        <w:numPr>
          <w:ilvl w:val="2"/>
          <w:numId w:val="1"/>
        </w:numPr>
        <w:spacing w:before="120" w:after="120" w:line="276" w:lineRule="auto"/>
        <w:ind w:left="1418" w:hanging="851"/>
      </w:pPr>
      <w:r>
        <w:t>The General Secretary must table at each Annual General Meeting a report stating, for the preceding year, the number of declarations entered in the Register, the categories of interest declared and the action taken in response, without identifying any individual.</w:t>
      </w:r>
    </w:p>
    <w:p w14:paraId="4DB4B36A" w14:textId="77F16326" w:rsidR="004119FF" w:rsidRDefault="00B93C50" w:rsidP="00B93C50">
      <w:pPr>
        <w:pStyle w:val="ListParagraph"/>
        <w:numPr>
          <w:ilvl w:val="2"/>
          <w:numId w:val="1"/>
        </w:numPr>
        <w:spacing w:before="120" w:after="120" w:line="276" w:lineRule="auto"/>
        <w:ind w:left="1418" w:hanging="851"/>
      </w:pPr>
      <w:r>
        <w:t>Nothing in this rule limits any right of a Member to inspect the records of UMSU under the Constitution.</w:t>
      </w:r>
    </w:p>
    <w:p w14:paraId="279A865E" w14:textId="77777777" w:rsidR="00A62E2C" w:rsidRDefault="00EF2768">
      <w:pPr>
        <w:pStyle w:val="ListParagraph"/>
        <w:numPr>
          <w:ilvl w:val="1"/>
          <w:numId w:val="1"/>
        </w:numPr>
        <w:spacing w:before="120" w:after="120" w:line="276" w:lineRule="auto"/>
        <w:ind w:left="567" w:hanging="567"/>
      </w:pPr>
      <w:r>
        <w:t>The General Secretary must review the Register at the end of each Council year and remove or archive entries that are no longer current. Archived entries must be retained in accordance with UMSU’s record-keeping obligations under the applicable legislation.</w:t>
      </w:r>
    </w:p>
    <w:p w14:paraId="279A865F" w14:textId="77777777" w:rsidR="00A62E2C" w:rsidRDefault="00EF2768">
      <w:pPr>
        <w:pStyle w:val="Heading1"/>
        <w:numPr>
          <w:ilvl w:val="0"/>
          <w:numId w:val="1"/>
        </w:numPr>
        <w:spacing w:line="276" w:lineRule="auto"/>
      </w:pPr>
      <w:bookmarkStart w:id="40" w:name="_Toc229492813"/>
      <w:bookmarkStart w:id="41" w:name="_Toc237860523"/>
      <w:r>
        <w:t>RECUSAL OF PERSONS SUBJECT TO A MATTER</w:t>
      </w:r>
      <w:bookmarkEnd w:id="40"/>
      <w:bookmarkEnd w:id="41"/>
    </w:p>
    <w:p w14:paraId="279A8660" w14:textId="77777777" w:rsidR="00A62E2C" w:rsidRDefault="00EF2768">
      <w:pPr>
        <w:pStyle w:val="ListParagraph"/>
        <w:numPr>
          <w:ilvl w:val="1"/>
          <w:numId w:val="1"/>
        </w:numPr>
        <w:spacing w:before="120" w:after="120" w:line="276" w:lineRule="auto"/>
        <w:ind w:left="567" w:hanging="567"/>
      </w:pPr>
      <w:bookmarkStart w:id="42" w:name="_Ref228792988"/>
      <w:r>
        <w:t>Where a matter before Council, a Committee, a Sub-Committee, the Operations Sub-Committee, a working group, or the Grievance Tribunal concerns the conduct of an identified Person Subject to this Regulation, then unless the matter is a Tier 1 conflict, that person:</w:t>
      </w:r>
      <w:bookmarkEnd w:id="42"/>
    </w:p>
    <w:p w14:paraId="279A8661" w14:textId="77777777" w:rsidR="00A62E2C" w:rsidRDefault="00EF2768">
      <w:pPr>
        <w:pStyle w:val="ListParagraph"/>
        <w:numPr>
          <w:ilvl w:val="2"/>
          <w:numId w:val="1"/>
        </w:numPr>
        <w:spacing w:before="120" w:after="120" w:line="276" w:lineRule="auto"/>
        <w:ind w:left="1418" w:hanging="851"/>
      </w:pPr>
      <w:r>
        <w:t>must not chair the meeting for that matter;</w:t>
      </w:r>
    </w:p>
    <w:p w14:paraId="279A8662" w14:textId="77777777" w:rsidR="00A62E2C" w:rsidRDefault="00EF2768">
      <w:pPr>
        <w:pStyle w:val="ListParagraph"/>
        <w:numPr>
          <w:ilvl w:val="2"/>
          <w:numId w:val="1"/>
        </w:numPr>
        <w:spacing w:before="120" w:after="120" w:line="276" w:lineRule="auto"/>
        <w:ind w:left="1418" w:hanging="851"/>
      </w:pPr>
      <w:r>
        <w:tab/>
      </w:r>
      <w:bookmarkStart w:id="43" w:name="_Ref228792898"/>
      <w:r>
        <w:t>must not participate in debate on the matter, except to answer questions of fact directed to them by the Chair;</w:t>
      </w:r>
      <w:bookmarkEnd w:id="43"/>
    </w:p>
    <w:p w14:paraId="279A8663" w14:textId="77777777" w:rsidR="00A62E2C" w:rsidRDefault="00EF2768">
      <w:pPr>
        <w:pStyle w:val="ListParagraph"/>
        <w:numPr>
          <w:ilvl w:val="2"/>
          <w:numId w:val="1"/>
        </w:numPr>
        <w:spacing w:before="120" w:after="120" w:line="276" w:lineRule="auto"/>
        <w:ind w:left="1418" w:hanging="851"/>
      </w:pPr>
      <w:r>
        <w:tab/>
        <w:t>must not vote on the matter; and</w:t>
      </w:r>
    </w:p>
    <w:p w14:paraId="279A8664" w14:textId="24748034" w:rsidR="00A62E2C" w:rsidRDefault="00EF2768">
      <w:pPr>
        <w:pStyle w:val="ListParagraph"/>
        <w:numPr>
          <w:ilvl w:val="2"/>
          <w:numId w:val="1"/>
        </w:numPr>
        <w:spacing w:before="120" w:after="120" w:line="276" w:lineRule="auto"/>
        <w:ind w:left="1418" w:hanging="851"/>
      </w:pPr>
      <w:r>
        <w:tab/>
        <w:t>must withdraw from the meeting during deliberation on the matter, except where present to answer questions of fact under R</w:t>
      </w:r>
      <w:r>
        <w:fldChar w:fldCharType="begin"/>
      </w:r>
      <w:r>
        <w:instrText xml:space="preserve"> REF _Ref228792898 \r \r \h </w:instrText>
      </w:r>
      <w:r>
        <w:fldChar w:fldCharType="separate"/>
      </w:r>
      <w:r w:rsidR="0092392B">
        <w:t>10.1.2</w:t>
      </w:r>
      <w:r>
        <w:fldChar w:fldCharType="end"/>
      </w:r>
      <w:r>
        <w:t>.</w:t>
      </w:r>
    </w:p>
    <w:p w14:paraId="279A8665" w14:textId="227D7CAE" w:rsidR="00A62E2C" w:rsidRDefault="00EF2768">
      <w:pPr>
        <w:pStyle w:val="ListParagraph"/>
        <w:numPr>
          <w:ilvl w:val="1"/>
          <w:numId w:val="1"/>
        </w:numPr>
        <w:spacing w:before="120" w:after="120" w:line="276" w:lineRule="auto"/>
        <w:ind w:left="567" w:hanging="567"/>
      </w:pPr>
      <w:r>
        <w:t>R</w:t>
      </w:r>
      <w:r>
        <w:fldChar w:fldCharType="begin"/>
      </w:r>
      <w:r>
        <w:instrText xml:space="preserve"> REF _Ref228792988 \r \r \h </w:instrText>
      </w:r>
      <w:r>
        <w:fldChar w:fldCharType="separate"/>
      </w:r>
      <w:r w:rsidR="0092392B">
        <w:t>10.1</w:t>
      </w:r>
      <w:r>
        <w:fldChar w:fldCharType="end"/>
      </w:r>
      <w:r>
        <w:t>applies to all stages of consideration of the matter, including:</w:t>
      </w:r>
    </w:p>
    <w:p w14:paraId="279A8666" w14:textId="77AAB07C" w:rsidR="00A62E2C" w:rsidRDefault="00EF2768">
      <w:pPr>
        <w:pStyle w:val="ListParagraph"/>
        <w:numPr>
          <w:ilvl w:val="2"/>
          <w:numId w:val="1"/>
        </w:numPr>
        <w:spacing w:before="120" w:after="120" w:line="276" w:lineRule="auto"/>
        <w:ind w:left="1418" w:hanging="851"/>
      </w:pPr>
      <w:r>
        <w:t>consideration of whether to refer the matter to the Grievance Tribunal under R</w:t>
      </w:r>
      <w:r>
        <w:fldChar w:fldCharType="begin"/>
      </w:r>
      <w:r>
        <w:instrText xml:space="preserve"> REF _Ref228782575 \r \r \h </w:instrText>
      </w:r>
      <w:r>
        <w:fldChar w:fldCharType="separate"/>
      </w:r>
      <w:r w:rsidR="0092392B">
        <w:t>11</w:t>
      </w:r>
      <w:r>
        <w:fldChar w:fldCharType="end"/>
      </w:r>
      <w:r>
        <w:t>;</w:t>
      </w:r>
    </w:p>
    <w:p w14:paraId="279A8667" w14:textId="77777777" w:rsidR="00A62E2C" w:rsidRDefault="00EF2768">
      <w:pPr>
        <w:pStyle w:val="ListParagraph"/>
        <w:numPr>
          <w:ilvl w:val="2"/>
          <w:numId w:val="1"/>
        </w:numPr>
        <w:spacing w:before="120" w:after="120" w:line="276" w:lineRule="auto"/>
        <w:ind w:left="1418" w:hanging="851"/>
      </w:pPr>
      <w:r>
        <w:t>consideration of any determination, recommendation, report or interim direction of the Grievance Tribunal concerning the matter;</w:t>
      </w:r>
    </w:p>
    <w:p w14:paraId="279A8668" w14:textId="356D25F0" w:rsidR="00A62E2C" w:rsidRDefault="00EF2768">
      <w:pPr>
        <w:pStyle w:val="ListParagraph"/>
        <w:numPr>
          <w:ilvl w:val="2"/>
          <w:numId w:val="1"/>
        </w:numPr>
        <w:spacing w:before="120" w:after="120" w:line="276" w:lineRule="auto"/>
        <w:ind w:left="1418" w:hanging="851"/>
      </w:pPr>
      <w:r>
        <w:t>consideration of the Grievance Tribunal’s annual report under R</w:t>
      </w:r>
      <w:r>
        <w:fldChar w:fldCharType="begin"/>
      </w:r>
      <w:r>
        <w:instrText xml:space="preserve"> REF _Ref228786185 \r \r \h </w:instrText>
      </w:r>
      <w:r>
        <w:fldChar w:fldCharType="separate"/>
      </w:r>
      <w:r w:rsidR="0092392B">
        <w:t>14.1</w:t>
      </w:r>
      <w:r>
        <w:fldChar w:fldCharType="end"/>
      </w:r>
      <w:r>
        <w:t>, and any pre-meeting report under R</w:t>
      </w:r>
      <w:r>
        <w:fldChar w:fldCharType="begin"/>
      </w:r>
      <w:r>
        <w:instrText xml:space="preserve"> REF _Ref228786021 \r \r \h </w:instrText>
      </w:r>
      <w:r>
        <w:fldChar w:fldCharType="separate"/>
      </w:r>
      <w:r w:rsidR="0092392B">
        <w:t>11.7</w:t>
      </w:r>
      <w:r>
        <w:fldChar w:fldCharType="end"/>
      </w:r>
      <w:r>
        <w:t>, to the extent that the report identifies the conduct of the person, whether or not by name;</w:t>
      </w:r>
    </w:p>
    <w:p w14:paraId="279A8669" w14:textId="77777777" w:rsidR="00A62E2C" w:rsidRDefault="00EF2768">
      <w:pPr>
        <w:pStyle w:val="ListParagraph"/>
        <w:numPr>
          <w:ilvl w:val="2"/>
          <w:numId w:val="1"/>
        </w:numPr>
        <w:spacing w:before="120" w:after="120" w:line="276" w:lineRule="auto"/>
        <w:ind w:left="1418" w:hanging="851"/>
      </w:pPr>
      <w:r>
        <w:t>consideration of any Motion of Censure under C8.1 of the Constitution; and</w:t>
      </w:r>
    </w:p>
    <w:p w14:paraId="279A866A" w14:textId="77777777" w:rsidR="00A62E2C" w:rsidRDefault="00EF2768">
      <w:pPr>
        <w:pStyle w:val="ListParagraph"/>
        <w:numPr>
          <w:ilvl w:val="2"/>
          <w:numId w:val="1"/>
        </w:numPr>
        <w:spacing w:before="120" w:after="120" w:line="276" w:lineRule="auto"/>
        <w:ind w:left="1418" w:hanging="851"/>
      </w:pPr>
      <w:r>
        <w:t>consideration of any referral to the Discipline Panel under C8.3 of the Constitution.</w:t>
      </w:r>
    </w:p>
    <w:p w14:paraId="279A866B" w14:textId="5B6B8861" w:rsidR="00A62E2C" w:rsidRDefault="00EF2768">
      <w:pPr>
        <w:pStyle w:val="ListParagraph"/>
        <w:numPr>
          <w:ilvl w:val="1"/>
          <w:numId w:val="1"/>
        </w:numPr>
        <w:spacing w:before="120" w:after="120" w:line="276" w:lineRule="auto"/>
        <w:ind w:left="567" w:hanging="567"/>
      </w:pPr>
      <w:r>
        <w:t>Where the person required to recuse under R</w:t>
      </w:r>
      <w:r>
        <w:fldChar w:fldCharType="begin"/>
      </w:r>
      <w:r>
        <w:instrText xml:space="preserve"> REF _Ref228792988 \r \r \h </w:instrText>
      </w:r>
      <w:r>
        <w:fldChar w:fldCharType="separate"/>
      </w:r>
      <w:r w:rsidR="0092392B">
        <w:t>10.1</w:t>
      </w:r>
      <w:r>
        <w:fldChar w:fldCharType="end"/>
      </w:r>
      <w:r>
        <w:t xml:space="preserve"> would otherwise chair the meeting:</w:t>
      </w:r>
    </w:p>
    <w:p w14:paraId="279A866C" w14:textId="77777777" w:rsidR="00A62E2C" w:rsidRDefault="00EF2768">
      <w:pPr>
        <w:pStyle w:val="ListParagraph"/>
        <w:numPr>
          <w:ilvl w:val="2"/>
          <w:numId w:val="1"/>
        </w:numPr>
        <w:spacing w:before="120" w:after="120" w:line="276" w:lineRule="auto"/>
        <w:ind w:left="1418" w:hanging="851"/>
      </w:pPr>
      <w:r>
        <w:tab/>
      </w:r>
      <w:bookmarkStart w:id="44" w:name="_Ref228793009"/>
      <w:r>
        <w:t>the chair passes to the office holder next in the order of precedence for chairing established by the Standing Orders or the body’s terms of reference;</w:t>
      </w:r>
      <w:bookmarkEnd w:id="44"/>
    </w:p>
    <w:p w14:paraId="279A866D" w14:textId="77777777" w:rsidR="00A62E2C" w:rsidRDefault="00EF2768">
      <w:pPr>
        <w:pStyle w:val="ListParagraph"/>
        <w:numPr>
          <w:ilvl w:val="2"/>
          <w:numId w:val="1"/>
        </w:numPr>
        <w:spacing w:before="120" w:after="120" w:line="276" w:lineRule="auto"/>
        <w:ind w:left="1418" w:hanging="851"/>
      </w:pPr>
      <w:r>
        <w:tab/>
      </w:r>
      <w:bookmarkStart w:id="45" w:name="_Ref228793038"/>
      <w:r>
        <w:t>where each successive office holder in the order of precedence is also required to recuse under this section, the chair passes to the most senior person present who is not required to recuse; and</w:t>
      </w:r>
      <w:bookmarkEnd w:id="45"/>
    </w:p>
    <w:p w14:paraId="279A866E" w14:textId="019A8E2F" w:rsidR="00A62E2C" w:rsidRDefault="00EF2768">
      <w:pPr>
        <w:pStyle w:val="ListParagraph"/>
        <w:numPr>
          <w:ilvl w:val="2"/>
          <w:numId w:val="1"/>
        </w:numPr>
        <w:spacing w:before="120" w:after="120" w:line="276" w:lineRule="auto"/>
        <w:ind w:left="1418" w:hanging="851"/>
      </w:pPr>
      <w:r>
        <w:tab/>
        <w:t>where no person present satisfies R</w:t>
      </w:r>
      <w:r>
        <w:fldChar w:fldCharType="begin"/>
      </w:r>
      <w:r>
        <w:instrText xml:space="preserve"> REF _Ref228793009 \r \r \h </w:instrText>
      </w:r>
      <w:r>
        <w:fldChar w:fldCharType="separate"/>
      </w:r>
      <w:r w:rsidR="0092392B">
        <w:t>10.3.1</w:t>
      </w:r>
      <w:r>
        <w:fldChar w:fldCharType="end"/>
      </w:r>
      <w:r>
        <w:t xml:space="preserve"> or R</w:t>
      </w:r>
      <w:r>
        <w:fldChar w:fldCharType="begin"/>
      </w:r>
      <w:r>
        <w:instrText xml:space="preserve"> REF _Ref228793038 \r \r \h </w:instrText>
      </w:r>
      <w:r>
        <w:fldChar w:fldCharType="separate"/>
      </w:r>
      <w:r w:rsidR="0092392B">
        <w:t>10.3.2</w:t>
      </w:r>
      <w:r>
        <w:fldChar w:fldCharType="end"/>
      </w:r>
      <w:r>
        <w:t>, the meeting must elect a temporary chair for the matter only, by simple majority of the members entitled to vote on the matter.</w:t>
      </w:r>
    </w:p>
    <w:p w14:paraId="279A866F" w14:textId="2F275198" w:rsidR="00A62E2C" w:rsidRDefault="00EF2768">
      <w:pPr>
        <w:pStyle w:val="ListParagraph"/>
        <w:numPr>
          <w:ilvl w:val="1"/>
          <w:numId w:val="1"/>
        </w:numPr>
        <w:spacing w:before="120" w:after="120" w:line="276" w:lineRule="auto"/>
        <w:ind w:left="567" w:hanging="567"/>
      </w:pPr>
      <w:r>
        <w:t>The recusal under R</w:t>
      </w:r>
      <w:r>
        <w:fldChar w:fldCharType="begin"/>
      </w:r>
      <w:r>
        <w:instrText xml:space="preserve"> REF _Ref228792988 \r \r \h </w:instrText>
      </w:r>
      <w:r>
        <w:fldChar w:fldCharType="separate"/>
      </w:r>
      <w:r w:rsidR="0092392B">
        <w:t>10.1</w:t>
      </w:r>
      <w:r>
        <w:fldChar w:fldCharType="end"/>
      </w:r>
      <w:r>
        <w:t xml:space="preserve"> must be recorded in the minutes.</w:t>
      </w:r>
    </w:p>
    <w:p w14:paraId="279A8670" w14:textId="77777777" w:rsidR="00A62E2C" w:rsidRDefault="00EF2768">
      <w:pPr>
        <w:pStyle w:val="ListParagraph"/>
        <w:numPr>
          <w:ilvl w:val="1"/>
          <w:numId w:val="1"/>
        </w:numPr>
        <w:spacing w:before="120" w:after="120" w:line="276" w:lineRule="auto"/>
        <w:ind w:left="567" w:hanging="567"/>
      </w:pPr>
      <w:r>
        <w:t>A recusal under this section is mandatory and is not waivable by the person required to recuse, the Chair, or the meeting.</w:t>
      </w:r>
    </w:p>
    <w:p w14:paraId="279A8671" w14:textId="77777777" w:rsidR="00A62E2C" w:rsidRDefault="00EF2768">
      <w:pPr>
        <w:pStyle w:val="Heading1"/>
        <w:numPr>
          <w:ilvl w:val="0"/>
          <w:numId w:val="1"/>
        </w:numPr>
        <w:spacing w:line="276" w:lineRule="auto"/>
      </w:pPr>
      <w:bookmarkStart w:id="46" w:name="_Toc229492814"/>
      <w:bookmarkStart w:id="47" w:name="_Ref228782575"/>
      <w:bookmarkStart w:id="48" w:name="_Toc237860524"/>
      <w:r>
        <w:t>GRIEVANCE TRIBUNAL JURISDICTION AND PROCEDURE</w:t>
      </w:r>
      <w:bookmarkEnd w:id="46"/>
      <w:bookmarkEnd w:id="47"/>
      <w:bookmarkEnd w:id="48"/>
    </w:p>
    <w:p w14:paraId="279A8672" w14:textId="77777777" w:rsidR="00A62E2C" w:rsidRDefault="00EF2768">
      <w:pPr>
        <w:pStyle w:val="ListParagraph"/>
        <w:numPr>
          <w:ilvl w:val="1"/>
          <w:numId w:val="1"/>
        </w:numPr>
        <w:spacing w:before="120" w:after="120" w:line="276" w:lineRule="auto"/>
        <w:ind w:left="567" w:hanging="567"/>
      </w:pPr>
      <w:bookmarkStart w:id="49" w:name="_Ref228782522"/>
      <w:r>
        <w:t>Pursuant to Schedule 3 paragraph 5(f) of the Constitution, the Grievance Tribunal has jurisdiction to determine the following matters under this Regulation, in addition to the jurisdiction conferred by C3.2 of the Constitution:</w:t>
      </w:r>
      <w:bookmarkEnd w:id="49"/>
    </w:p>
    <w:p w14:paraId="279A8674" w14:textId="05903B04" w:rsidR="00A62E2C" w:rsidRDefault="00EF2768">
      <w:pPr>
        <w:pStyle w:val="ListParagraph"/>
        <w:numPr>
          <w:ilvl w:val="2"/>
          <w:numId w:val="1"/>
        </w:numPr>
        <w:spacing w:before="120" w:after="120" w:line="276" w:lineRule="auto"/>
        <w:ind w:left="1418" w:hanging="851"/>
      </w:pPr>
      <w:r>
        <w:tab/>
      </w:r>
      <w:bookmarkStart w:id="50" w:name="_Ref228792732"/>
      <w:r>
        <w:t>approval, variation or rejection of Management Plans under R</w:t>
      </w:r>
      <w:r>
        <w:fldChar w:fldCharType="begin"/>
      </w:r>
      <w:r>
        <w:instrText xml:space="preserve"> REF _Ref228785831 \r \r \h </w:instrText>
      </w:r>
      <w:r>
        <w:fldChar w:fldCharType="separate"/>
      </w:r>
      <w:r w:rsidR="0092392B">
        <w:t>8.2</w:t>
      </w:r>
      <w:r>
        <w:fldChar w:fldCharType="end"/>
      </w:r>
      <w:r>
        <w:t>;</w:t>
      </w:r>
      <w:bookmarkEnd w:id="50"/>
    </w:p>
    <w:p w14:paraId="279A8675" w14:textId="48ACD907" w:rsidR="00A62E2C" w:rsidRDefault="00EF2768">
      <w:pPr>
        <w:pStyle w:val="ListParagraph"/>
        <w:numPr>
          <w:ilvl w:val="2"/>
          <w:numId w:val="1"/>
        </w:numPr>
        <w:spacing w:before="120" w:after="120" w:line="276" w:lineRule="auto"/>
        <w:ind w:left="1418" w:hanging="851"/>
      </w:pPr>
      <w:r>
        <w:tab/>
      </w:r>
      <w:bookmarkStart w:id="51" w:name="_Ref228796091"/>
      <w:r>
        <w:t>directions for the management of disclosed conflicts, including interim directions under R</w:t>
      </w:r>
      <w:r>
        <w:fldChar w:fldCharType="begin"/>
      </w:r>
      <w:r>
        <w:instrText xml:space="preserve"> REF _Ref228785997 \r \r \h </w:instrText>
      </w:r>
      <w:r>
        <w:fldChar w:fldCharType="separate"/>
      </w:r>
      <w:r w:rsidR="0092392B">
        <w:t>11.5</w:t>
      </w:r>
      <w:r>
        <w:fldChar w:fldCharType="end"/>
      </w:r>
      <w:r>
        <w:t>, recusal directions, abstention directions, restriction of access to information directions, and directions for recording in the Register;</w:t>
      </w:r>
      <w:bookmarkEnd w:id="51"/>
    </w:p>
    <w:p w14:paraId="279A8676" w14:textId="11ECB3A4" w:rsidR="00A62E2C" w:rsidRDefault="00EF2768">
      <w:pPr>
        <w:pStyle w:val="ListParagraph"/>
        <w:numPr>
          <w:ilvl w:val="2"/>
          <w:numId w:val="1"/>
        </w:numPr>
        <w:spacing w:before="120" w:after="120" w:line="276" w:lineRule="auto"/>
        <w:ind w:left="1418" w:hanging="851"/>
      </w:pPr>
      <w:r>
        <w:tab/>
      </w:r>
      <w:bookmarkStart w:id="52" w:name="_Ref228799298"/>
      <w:r>
        <w:t>review of decisions of the Chair of any meeting in respect of arms-length drafting compliance under R</w:t>
      </w:r>
      <w:r>
        <w:fldChar w:fldCharType="begin"/>
      </w:r>
      <w:r>
        <w:instrText xml:space="preserve"> REF _Ref228795645 \r \r \h </w:instrText>
      </w:r>
      <w:r>
        <w:fldChar w:fldCharType="separate"/>
      </w:r>
      <w:r w:rsidR="0092392B">
        <w:t>13.2</w:t>
      </w:r>
      <w:r>
        <w:fldChar w:fldCharType="end"/>
      </w:r>
      <w:r>
        <w:t>; and</w:t>
      </w:r>
      <w:bookmarkEnd w:id="52"/>
    </w:p>
    <w:p w14:paraId="279A8677" w14:textId="77777777" w:rsidR="00A62E2C" w:rsidRDefault="00EF2768">
      <w:pPr>
        <w:pStyle w:val="ListParagraph"/>
        <w:numPr>
          <w:ilvl w:val="2"/>
          <w:numId w:val="1"/>
        </w:numPr>
        <w:spacing w:before="120" w:after="120" w:line="276" w:lineRule="auto"/>
        <w:ind w:left="1418" w:hanging="851"/>
      </w:pPr>
      <w:r>
        <w:tab/>
        <w:t>such other matters as are referred to the Grievance Tribunal under this Regulation.</w:t>
      </w:r>
    </w:p>
    <w:p w14:paraId="279A8678" w14:textId="5EE14F3E" w:rsidR="00A62E2C" w:rsidRDefault="00EF2768">
      <w:pPr>
        <w:pStyle w:val="ListParagraph"/>
        <w:numPr>
          <w:ilvl w:val="1"/>
          <w:numId w:val="1"/>
        </w:numPr>
        <w:spacing w:before="120" w:after="120" w:line="276" w:lineRule="auto"/>
        <w:ind w:left="567" w:hanging="567"/>
      </w:pPr>
      <w:r>
        <w:t xml:space="preserve">The Grievance Tribunal does not, in its jurisdiction under this Regulation, determine breach of this Regulation, the Council Charter, or the </w:t>
      </w:r>
      <w:r w:rsidR="005C19F7" w:rsidRPr="009A5B1D">
        <w:rPr>
          <w:i/>
          <w:iCs/>
        </w:rPr>
        <w:t>UMSU Student Representative Conflict of Interest Policy</w:t>
      </w:r>
      <w:r>
        <w:t>. Determination of breach is reserved to the procedures referred to in R</w:t>
      </w:r>
      <w:r>
        <w:fldChar w:fldCharType="begin"/>
      </w:r>
      <w:r>
        <w:instrText xml:space="preserve"> REF _Ref228780915 \r \r \h </w:instrText>
      </w:r>
      <w:r>
        <w:fldChar w:fldCharType="separate"/>
      </w:r>
      <w:r w:rsidR="0092392B">
        <w:t>7.7</w:t>
      </w:r>
      <w:r>
        <w:fldChar w:fldCharType="end"/>
      </w:r>
      <w:r>
        <w:t>.</w:t>
      </w:r>
    </w:p>
    <w:p w14:paraId="279A8679" w14:textId="77777777" w:rsidR="00A62E2C" w:rsidRDefault="00EF2768">
      <w:pPr>
        <w:pStyle w:val="ListParagraph"/>
        <w:numPr>
          <w:ilvl w:val="1"/>
          <w:numId w:val="1"/>
        </w:numPr>
        <w:spacing w:before="120" w:after="120" w:line="276" w:lineRule="auto"/>
        <w:ind w:left="567" w:hanging="567"/>
      </w:pPr>
      <w:bookmarkStart w:id="53" w:name="_Ref228799432"/>
      <w:r>
        <w:t>A matter may be referred to the Grievance Tribunal under this Regulation by:</w:t>
      </w:r>
      <w:bookmarkEnd w:id="53"/>
    </w:p>
    <w:p w14:paraId="279A867A" w14:textId="77777777" w:rsidR="00A62E2C" w:rsidRDefault="00EF2768">
      <w:pPr>
        <w:pStyle w:val="ListParagraph"/>
        <w:numPr>
          <w:ilvl w:val="2"/>
          <w:numId w:val="1"/>
        </w:numPr>
        <w:spacing w:before="120" w:after="120" w:line="276" w:lineRule="auto"/>
        <w:ind w:left="1418" w:hanging="851"/>
      </w:pPr>
      <w:r>
        <w:tab/>
        <w:t>the Chair of the relevant meeting;</w:t>
      </w:r>
    </w:p>
    <w:p w14:paraId="279A867B" w14:textId="77777777" w:rsidR="00A62E2C" w:rsidRDefault="00EF2768">
      <w:pPr>
        <w:pStyle w:val="ListParagraph"/>
        <w:numPr>
          <w:ilvl w:val="2"/>
          <w:numId w:val="1"/>
        </w:numPr>
        <w:spacing w:before="120" w:after="120" w:line="276" w:lineRule="auto"/>
        <w:ind w:left="1418" w:hanging="851"/>
      </w:pPr>
      <w:r>
        <w:tab/>
        <w:t>the General Secretary;</w:t>
      </w:r>
    </w:p>
    <w:p w14:paraId="279A867C" w14:textId="77777777" w:rsidR="00A62E2C" w:rsidRDefault="00EF2768">
      <w:pPr>
        <w:pStyle w:val="ListParagraph"/>
        <w:numPr>
          <w:ilvl w:val="2"/>
          <w:numId w:val="1"/>
        </w:numPr>
        <w:spacing w:before="120" w:after="120" w:line="276" w:lineRule="auto"/>
        <w:ind w:left="1418" w:hanging="851"/>
      </w:pPr>
      <w:r>
        <w:tab/>
        <w:t>the CEO;</w:t>
      </w:r>
    </w:p>
    <w:p w14:paraId="279A867D" w14:textId="77777777" w:rsidR="00A62E2C" w:rsidRDefault="00EF2768">
      <w:pPr>
        <w:pStyle w:val="ListParagraph"/>
        <w:numPr>
          <w:ilvl w:val="2"/>
          <w:numId w:val="1"/>
        </w:numPr>
        <w:spacing w:before="120" w:after="120" w:line="276" w:lineRule="auto"/>
        <w:ind w:left="1418" w:hanging="851"/>
      </w:pPr>
      <w:r>
        <w:tab/>
        <w:t>a Member, in accordance with C3.2 of the Constitution; or</w:t>
      </w:r>
    </w:p>
    <w:p w14:paraId="279A867E" w14:textId="77777777" w:rsidR="00A62E2C" w:rsidRDefault="00EF2768">
      <w:pPr>
        <w:pStyle w:val="ListParagraph"/>
        <w:numPr>
          <w:ilvl w:val="2"/>
          <w:numId w:val="1"/>
        </w:numPr>
        <w:spacing w:before="120" w:after="120" w:line="276" w:lineRule="auto"/>
        <w:ind w:left="1418" w:hanging="851"/>
      </w:pPr>
      <w:r>
        <w:tab/>
        <w:t>resolution of Council.</w:t>
      </w:r>
    </w:p>
    <w:p w14:paraId="279A867F" w14:textId="1BF57A85" w:rsidR="00A62E2C" w:rsidRDefault="00EF2768">
      <w:pPr>
        <w:pStyle w:val="ListParagraph"/>
        <w:numPr>
          <w:ilvl w:val="1"/>
          <w:numId w:val="1"/>
        </w:numPr>
        <w:spacing w:before="120" w:after="120" w:line="276" w:lineRule="auto"/>
        <w:ind w:left="567" w:hanging="567"/>
      </w:pPr>
      <w:bookmarkStart w:id="54" w:name="_Ref228785983"/>
      <w:r>
        <w:rPr>
          <w:b/>
          <w:bCs/>
        </w:rPr>
        <w:t>Procedure: default rules</w:t>
      </w:r>
      <w:r>
        <w:t>. The procedural rules in R</w:t>
      </w:r>
      <w:r>
        <w:fldChar w:fldCharType="begin"/>
      </w:r>
      <w:r>
        <w:instrText xml:space="preserve"> REF _Ref228785983 \r \r \h </w:instrText>
      </w:r>
      <w:r>
        <w:fldChar w:fldCharType="separate"/>
      </w:r>
      <w:r w:rsidR="0092392B">
        <w:t>11.4</w:t>
      </w:r>
      <w:r>
        <w:fldChar w:fldCharType="end"/>
      </w:r>
      <w:r>
        <w:t>, R</w:t>
      </w:r>
      <w:r>
        <w:fldChar w:fldCharType="begin"/>
      </w:r>
      <w:r>
        <w:instrText xml:space="preserve"> REF _Ref228785997 \r \r \h </w:instrText>
      </w:r>
      <w:r>
        <w:fldChar w:fldCharType="separate"/>
      </w:r>
      <w:r w:rsidR="0092392B">
        <w:t>11.5</w:t>
      </w:r>
      <w:r>
        <w:fldChar w:fldCharType="end"/>
      </w:r>
      <w:r>
        <w:t>, R</w:t>
      </w:r>
      <w:r>
        <w:fldChar w:fldCharType="begin"/>
      </w:r>
      <w:r>
        <w:instrText xml:space="preserve"> REF _Ref228786009 \r \r \h </w:instrText>
      </w:r>
      <w:r>
        <w:fldChar w:fldCharType="separate"/>
      </w:r>
      <w:r w:rsidR="0092392B">
        <w:t>11.6</w:t>
      </w:r>
      <w:r>
        <w:fldChar w:fldCharType="end"/>
      </w:r>
      <w:r>
        <w:t xml:space="preserve"> and R</w:t>
      </w:r>
      <w:r>
        <w:fldChar w:fldCharType="begin"/>
      </w:r>
      <w:r>
        <w:instrText xml:space="preserve"> REF _Ref228786021 \r \r \h </w:instrText>
      </w:r>
      <w:r>
        <w:fldChar w:fldCharType="separate"/>
      </w:r>
      <w:r w:rsidR="0092392B">
        <w:t>11.7</w:t>
      </w:r>
      <w:r>
        <w:fldChar w:fldCharType="end"/>
      </w:r>
      <w:r>
        <w:t xml:space="preserve"> apply as defaults. The Grievance Tribunal may, by Regulation made under Schedule 3 paragraph 5(a) of the Constitution, vary or override any of those procedural rules.</w:t>
      </w:r>
      <w:bookmarkEnd w:id="54"/>
    </w:p>
    <w:p w14:paraId="279A8680" w14:textId="77777777" w:rsidR="00A62E2C" w:rsidRDefault="00EF2768">
      <w:pPr>
        <w:pStyle w:val="ListParagraph"/>
        <w:numPr>
          <w:ilvl w:val="2"/>
          <w:numId w:val="1"/>
        </w:numPr>
        <w:spacing w:before="120" w:after="120" w:line="276" w:lineRule="auto"/>
        <w:ind w:left="1418" w:hanging="851"/>
      </w:pPr>
      <w:r>
        <w:t>The Grievance Tribunal must afford the parties to the matter natural justice and conduct proceedings with reasonable expedition.</w:t>
      </w:r>
    </w:p>
    <w:p w14:paraId="279A8681" w14:textId="77777777" w:rsidR="00A62E2C" w:rsidRDefault="00EF2768">
      <w:pPr>
        <w:pStyle w:val="ListParagraph"/>
        <w:numPr>
          <w:ilvl w:val="2"/>
          <w:numId w:val="1"/>
        </w:numPr>
        <w:spacing w:before="120" w:after="120" w:line="276" w:lineRule="auto"/>
        <w:ind w:left="1418" w:hanging="851"/>
      </w:pPr>
      <w:r>
        <w:t>The Grievance Tribunal may sit on the papers, in person, or by electronic means.</w:t>
      </w:r>
    </w:p>
    <w:p w14:paraId="279A8682" w14:textId="77777777" w:rsidR="00A62E2C" w:rsidRDefault="00EF2768">
      <w:pPr>
        <w:pStyle w:val="ListParagraph"/>
        <w:numPr>
          <w:ilvl w:val="2"/>
          <w:numId w:val="1"/>
        </w:numPr>
        <w:spacing w:before="120" w:after="120" w:line="276" w:lineRule="auto"/>
        <w:ind w:left="1418" w:hanging="851"/>
      </w:pPr>
      <w:r>
        <w:t>The Grievance Tribunal must afford any Person Subject to this Regulation who is the subject of a referral a reasonable opportunity to be heard.</w:t>
      </w:r>
    </w:p>
    <w:p w14:paraId="279A8683" w14:textId="1AAB175D" w:rsidR="00A62E2C" w:rsidRDefault="00EF2768">
      <w:pPr>
        <w:pStyle w:val="ListParagraph"/>
        <w:numPr>
          <w:ilvl w:val="2"/>
          <w:numId w:val="1"/>
        </w:numPr>
        <w:spacing w:before="120" w:after="120" w:line="276" w:lineRule="auto"/>
        <w:ind w:left="1418" w:hanging="851"/>
      </w:pPr>
      <w:r>
        <w:t>The Grievance Tribunal must conduct its proceedings in confidence, subject to the requirements of the Register and the reporting obligations under R</w:t>
      </w:r>
      <w:r>
        <w:fldChar w:fldCharType="begin"/>
      </w:r>
      <w:r>
        <w:instrText xml:space="preserve"> REF _Ref228786021 \r \r \h </w:instrText>
      </w:r>
      <w:r>
        <w:fldChar w:fldCharType="separate"/>
      </w:r>
      <w:r w:rsidR="0092392B">
        <w:t>11.7</w:t>
      </w:r>
      <w:r>
        <w:fldChar w:fldCharType="end"/>
      </w:r>
      <w:r>
        <w:t>and R</w:t>
      </w:r>
      <w:r>
        <w:fldChar w:fldCharType="begin"/>
      </w:r>
      <w:r>
        <w:instrText xml:space="preserve"> REF _Ref228795993 \r \r \h </w:instrText>
      </w:r>
      <w:r>
        <w:fldChar w:fldCharType="separate"/>
      </w:r>
      <w:r w:rsidR="0092392B">
        <w:t>14</w:t>
      </w:r>
      <w:r>
        <w:fldChar w:fldCharType="end"/>
      </w:r>
      <w:r>
        <w:t>.</w:t>
      </w:r>
    </w:p>
    <w:p w14:paraId="279A8684" w14:textId="77777777" w:rsidR="00A62E2C" w:rsidRDefault="00EF2768">
      <w:pPr>
        <w:pStyle w:val="ListParagraph"/>
        <w:numPr>
          <w:ilvl w:val="2"/>
          <w:numId w:val="1"/>
        </w:numPr>
        <w:spacing w:before="120" w:after="120" w:line="276" w:lineRule="auto"/>
        <w:ind w:left="1418" w:hanging="851"/>
      </w:pPr>
      <w:bookmarkStart w:id="55" w:name="_Ref228799468"/>
      <w:r>
        <w:t>In exercising its jurisdiction under this Regulation, the Grievance Tribunal may, on its own motion or on the request of any party, appoint a mediator under Schedule 3 paragraph 5(d) of the Constitution to attempt to resolve the matter. For the avoidance of doubt, mediation is not a default first step. Where mediation is appointed and does not result in resolution of the matter, or where a party refuses to participate in the mediation within a reasonable time as determined by the Grievance Tribunal, the Grievance Tribunal may proceed to determine the matter.</w:t>
      </w:r>
      <w:bookmarkEnd w:id="55"/>
    </w:p>
    <w:p w14:paraId="279A8685" w14:textId="77777777" w:rsidR="00A62E2C" w:rsidRDefault="00EF2768">
      <w:pPr>
        <w:pStyle w:val="ListParagraph"/>
        <w:numPr>
          <w:ilvl w:val="1"/>
          <w:numId w:val="1"/>
        </w:numPr>
        <w:spacing w:before="120" w:after="120" w:line="276" w:lineRule="auto"/>
        <w:ind w:left="567" w:hanging="567"/>
      </w:pPr>
      <w:bookmarkStart w:id="56" w:name="_Ref228785997"/>
      <w:r>
        <w:t>Effect of determinations and interim measures:</w:t>
      </w:r>
      <w:bookmarkEnd w:id="56"/>
    </w:p>
    <w:p w14:paraId="279A8686" w14:textId="51F29A40" w:rsidR="00A62E2C" w:rsidRDefault="00EF2768">
      <w:pPr>
        <w:pStyle w:val="ListParagraph"/>
        <w:numPr>
          <w:ilvl w:val="2"/>
          <w:numId w:val="1"/>
        </w:numPr>
        <w:spacing w:before="120" w:after="120" w:line="276" w:lineRule="auto"/>
        <w:ind w:left="1418" w:hanging="851"/>
      </w:pPr>
      <w:bookmarkStart w:id="57" w:name="_Ref228796129"/>
      <w:r>
        <w:t>A determination of the Grievance Tribunal under this Regulation, including any direction issued under R</w:t>
      </w:r>
      <w:r>
        <w:fldChar w:fldCharType="begin"/>
      </w:r>
      <w:r>
        <w:instrText xml:space="preserve"> REF _Ref228796091 \r \r \h </w:instrText>
      </w:r>
      <w:r>
        <w:fldChar w:fldCharType="separate"/>
      </w:r>
      <w:r w:rsidR="0092392B">
        <w:t>11.1.3</w:t>
      </w:r>
      <w:r>
        <w:fldChar w:fldCharType="end"/>
      </w:r>
      <w:r>
        <w:t>, is binding on the Person Subject to this Regulation, on the Chair of the relevant meeting, and on the General Secretary in respect of entry in the Register.</w:t>
      </w:r>
      <w:bookmarkEnd w:id="57"/>
    </w:p>
    <w:p w14:paraId="279A8687" w14:textId="77777777" w:rsidR="00A62E2C" w:rsidRDefault="00EF2768">
      <w:pPr>
        <w:pStyle w:val="ListParagraph"/>
        <w:numPr>
          <w:ilvl w:val="2"/>
          <w:numId w:val="1"/>
        </w:numPr>
        <w:spacing w:before="120" w:after="120" w:line="276" w:lineRule="auto"/>
        <w:ind w:left="1418" w:hanging="851"/>
      </w:pPr>
      <w:r>
        <w:t>The Grievance Tribunal may issue interim directions for the management of a conflict pending substantive determination of a matter under this Regulation, or pending substantive determination of a Charter breach matter referred to the Charter Tribunal under C8.1, or pending determination of a matter by the Discipline Panel under C8.3.</w:t>
      </w:r>
    </w:p>
    <w:p w14:paraId="279A8688" w14:textId="77777777" w:rsidR="00A62E2C" w:rsidRDefault="00EF2768">
      <w:pPr>
        <w:pStyle w:val="ListParagraph"/>
        <w:numPr>
          <w:ilvl w:val="2"/>
          <w:numId w:val="1"/>
        </w:numPr>
        <w:spacing w:before="120" w:after="120" w:line="276" w:lineRule="auto"/>
        <w:ind w:left="1418" w:hanging="851"/>
      </w:pPr>
      <w:r>
        <w:t>Interim directions take effect on issue and remain in force until the relevant body determines the matter or the Grievance Tribunal revokes the direction, whichever is the earlier.</w:t>
      </w:r>
    </w:p>
    <w:p w14:paraId="279A8689" w14:textId="23495714" w:rsidR="00A62E2C" w:rsidRDefault="00EF2768">
      <w:pPr>
        <w:pStyle w:val="ListParagraph"/>
        <w:numPr>
          <w:ilvl w:val="2"/>
          <w:numId w:val="1"/>
        </w:numPr>
        <w:spacing w:before="120" w:after="120" w:line="276" w:lineRule="auto"/>
        <w:ind w:left="1418" w:hanging="851"/>
      </w:pPr>
      <w:r>
        <w:t>Failure of a Person Subject to this Regulation to comply with an interim direction may itself be referred under R</w:t>
      </w:r>
      <w:r>
        <w:fldChar w:fldCharType="begin"/>
      </w:r>
      <w:r>
        <w:instrText xml:space="preserve"> REF _Ref228780915 \r \r \h </w:instrText>
      </w:r>
      <w:r>
        <w:fldChar w:fldCharType="separate"/>
      </w:r>
      <w:r w:rsidR="0092392B">
        <w:t>7.7</w:t>
      </w:r>
      <w:r>
        <w:fldChar w:fldCharType="end"/>
      </w:r>
      <w:r>
        <w:t>.</w:t>
      </w:r>
    </w:p>
    <w:p w14:paraId="279A868A" w14:textId="45D76C35" w:rsidR="00A62E2C" w:rsidRDefault="00EF2768">
      <w:pPr>
        <w:pStyle w:val="ListParagraph"/>
        <w:numPr>
          <w:ilvl w:val="1"/>
          <w:numId w:val="1"/>
        </w:numPr>
        <w:spacing w:before="120" w:after="120" w:line="276" w:lineRule="auto"/>
        <w:ind w:left="567" w:hanging="567"/>
      </w:pPr>
      <w:bookmarkStart w:id="58" w:name="_Ref228786009"/>
      <w:r>
        <w:t xml:space="preserve">Where the Grievance Tribunal becomes aware in the course of its proceedings of conduct that may amount to a breach of this Regulation, the Council Charter, or the </w:t>
      </w:r>
      <w:r w:rsidR="005C19F7">
        <w:t>UMSU Student Representative Conflict of Interest Policy</w:t>
      </w:r>
      <w:r>
        <w:t>, the Grievance Tribunal may forward the matter, with a written statement of the conduct of concern and the relevant materials, to the General Secretary and the CEO. The General Secretary or the CEO may then provide that statement and materials to any Voting Council Representative for the purpose of consideration of a Motion of Censure under C8.1 of the Constitution. The Grievance Tribunal does not itself initiate breach proceedings.</w:t>
      </w:r>
      <w:bookmarkEnd w:id="58"/>
    </w:p>
    <w:p w14:paraId="279A868B" w14:textId="77777777" w:rsidR="00A62E2C" w:rsidRDefault="00EF2768">
      <w:pPr>
        <w:pStyle w:val="ListParagraph"/>
        <w:numPr>
          <w:ilvl w:val="1"/>
          <w:numId w:val="1"/>
        </w:numPr>
        <w:spacing w:before="120" w:after="120" w:line="276" w:lineRule="auto"/>
        <w:ind w:left="567" w:hanging="567"/>
      </w:pPr>
      <w:bookmarkStart w:id="59" w:name="_Ref228786021"/>
      <w:r>
        <w:t>Reporting:</w:t>
      </w:r>
      <w:bookmarkEnd w:id="59"/>
    </w:p>
    <w:p w14:paraId="279A868C" w14:textId="77777777" w:rsidR="00A62E2C" w:rsidRDefault="00EF2768">
      <w:pPr>
        <w:pStyle w:val="ListParagraph"/>
        <w:numPr>
          <w:ilvl w:val="2"/>
          <w:numId w:val="1"/>
        </w:numPr>
        <w:spacing w:before="120" w:after="120" w:line="276" w:lineRule="auto"/>
        <w:ind w:left="1418" w:hanging="851"/>
      </w:pPr>
      <w:r>
        <w:tab/>
      </w:r>
      <w:bookmarkStart w:id="60" w:name="_Ref228798433"/>
      <w:r>
        <w:t>The General Secretary must table at the next regular meeting of Council a brief report on each determination made by the Grievance Tribunal under this Regulation since the previous regular meeting, including:</w:t>
      </w:r>
      <w:bookmarkEnd w:id="60"/>
    </w:p>
    <w:p w14:paraId="279A868D" w14:textId="77777777" w:rsidR="00A62E2C" w:rsidRDefault="00EF2768">
      <w:pPr>
        <w:pStyle w:val="ListParagraph"/>
        <w:numPr>
          <w:ilvl w:val="0"/>
          <w:numId w:val="4"/>
        </w:numPr>
        <w:spacing w:before="120" w:after="120" w:line="276" w:lineRule="auto"/>
        <w:ind w:hanging="720"/>
      </w:pPr>
      <w:r>
        <w:t>the name of the Person Subject to this Regulation, where that person is identified in the determination;</w:t>
      </w:r>
    </w:p>
    <w:p w14:paraId="279A868E" w14:textId="77777777" w:rsidR="00A62E2C" w:rsidRDefault="00EF2768">
      <w:pPr>
        <w:pStyle w:val="ListParagraph"/>
        <w:numPr>
          <w:ilvl w:val="0"/>
          <w:numId w:val="4"/>
        </w:numPr>
        <w:spacing w:before="120" w:after="120" w:line="276" w:lineRule="auto"/>
        <w:ind w:left="2127" w:hanging="709"/>
      </w:pPr>
      <w:r>
        <w:t>the substance of the determination;</w:t>
      </w:r>
    </w:p>
    <w:p w14:paraId="279A868F" w14:textId="5FAF3D49" w:rsidR="00A62E2C" w:rsidRDefault="00EF2768">
      <w:pPr>
        <w:pStyle w:val="ListParagraph"/>
        <w:numPr>
          <w:ilvl w:val="0"/>
          <w:numId w:val="4"/>
        </w:numPr>
        <w:spacing w:before="120" w:after="120" w:line="276" w:lineRule="auto"/>
        <w:ind w:left="2127" w:hanging="709"/>
      </w:pPr>
      <w:r>
        <w:t>where applicable, any direction issued under R</w:t>
      </w:r>
      <w:r>
        <w:fldChar w:fldCharType="begin"/>
      </w:r>
      <w:r>
        <w:instrText xml:space="preserve"> REF _Ref228796091 \r \r \h </w:instrText>
      </w:r>
      <w:r>
        <w:fldChar w:fldCharType="separate"/>
      </w:r>
      <w:r w:rsidR="0092392B">
        <w:t>11.1.3</w:t>
      </w:r>
      <w:r>
        <w:fldChar w:fldCharType="end"/>
      </w:r>
      <w:r>
        <w:t xml:space="preserve"> including any interim direction under R</w:t>
      </w:r>
      <w:r>
        <w:fldChar w:fldCharType="begin"/>
      </w:r>
      <w:r>
        <w:instrText xml:space="preserve"> REF _Ref228785997 \r \r \h </w:instrText>
      </w:r>
      <w:r>
        <w:fldChar w:fldCharType="separate"/>
      </w:r>
      <w:r w:rsidR="0092392B">
        <w:t>11.5</w:t>
      </w:r>
      <w:r>
        <w:fldChar w:fldCharType="end"/>
      </w:r>
      <w:r>
        <w:t>; and</w:t>
      </w:r>
    </w:p>
    <w:p w14:paraId="279A8690" w14:textId="77777777" w:rsidR="00A62E2C" w:rsidRDefault="00EF2768">
      <w:pPr>
        <w:pStyle w:val="ListParagraph"/>
        <w:numPr>
          <w:ilvl w:val="0"/>
          <w:numId w:val="4"/>
        </w:numPr>
        <w:spacing w:before="120" w:after="120" w:line="276" w:lineRule="auto"/>
        <w:ind w:left="2127" w:hanging="709"/>
      </w:pPr>
      <w:r>
        <w:t>any reasons given by the Grievance Tribunal for the determination.</w:t>
      </w:r>
    </w:p>
    <w:p w14:paraId="279A8691" w14:textId="02B63B62" w:rsidR="00A62E2C" w:rsidRDefault="00EF2768">
      <w:pPr>
        <w:pStyle w:val="ListParagraph"/>
        <w:numPr>
          <w:ilvl w:val="2"/>
          <w:numId w:val="1"/>
        </w:numPr>
        <w:spacing w:before="120" w:after="120" w:line="276" w:lineRule="auto"/>
        <w:ind w:left="1418" w:hanging="851"/>
      </w:pPr>
      <w:r>
        <w:t>The General Secretary may withhold from the report tabled under R</w:t>
      </w:r>
      <w:r>
        <w:fldChar w:fldCharType="begin"/>
      </w:r>
      <w:r>
        <w:instrText xml:space="preserve"> REF _Ref228798433 \r \r \h </w:instrText>
      </w:r>
      <w:r>
        <w:fldChar w:fldCharType="separate"/>
      </w:r>
      <w:r w:rsidR="0092392B">
        <w:t>11.7.1</w:t>
      </w:r>
      <w:r>
        <w:fldChar w:fldCharType="end"/>
      </w:r>
      <w:r>
        <w:t xml:space="preserve"> any information whose disclosure would breach applicable privacy legislation, breach a duty of confidence, or otherwise be inappropriate, provided that the report identifies the existence of any information so withheld.</w:t>
      </w:r>
    </w:p>
    <w:p w14:paraId="279A8692" w14:textId="77777777" w:rsidR="00A62E2C" w:rsidRDefault="00EF2768">
      <w:pPr>
        <w:pStyle w:val="ListParagraph"/>
        <w:numPr>
          <w:ilvl w:val="2"/>
          <w:numId w:val="1"/>
        </w:numPr>
        <w:spacing w:before="120" w:after="120" w:line="276" w:lineRule="auto"/>
        <w:ind w:left="1418" w:hanging="851"/>
      </w:pPr>
      <w:r>
        <w:t>The Grievance Tribunal must provide to the General Secretary and CEO a brief summary of each decision in relation to a matter referred to the Grievance Tribunal for determination under this regulation</w:t>
      </w:r>
    </w:p>
    <w:p w14:paraId="279A8693" w14:textId="77777777" w:rsidR="00A62E2C" w:rsidRDefault="00EF2768">
      <w:pPr>
        <w:pStyle w:val="ListParagraph"/>
        <w:numPr>
          <w:ilvl w:val="2"/>
          <w:numId w:val="1"/>
        </w:numPr>
        <w:spacing w:before="120" w:after="120" w:line="276" w:lineRule="auto"/>
        <w:ind w:left="1418" w:hanging="851"/>
      </w:pPr>
      <w:r>
        <w:t>The General Secretary must post the decision on the UMSU website.</w:t>
      </w:r>
    </w:p>
    <w:p w14:paraId="279A8694" w14:textId="34EAB458" w:rsidR="00A62E2C" w:rsidRDefault="00EF2768">
      <w:pPr>
        <w:pStyle w:val="ListParagraph"/>
        <w:numPr>
          <w:ilvl w:val="2"/>
          <w:numId w:val="1"/>
        </w:numPr>
        <w:spacing w:before="120" w:after="120" w:line="276" w:lineRule="auto"/>
        <w:ind w:left="1418" w:hanging="851"/>
      </w:pPr>
      <w:r>
        <w:t>The annual report under R</w:t>
      </w:r>
      <w:r>
        <w:fldChar w:fldCharType="begin"/>
      </w:r>
      <w:r>
        <w:instrText xml:space="preserve"> REF _Ref228786185 \r \r \h </w:instrText>
      </w:r>
      <w:r>
        <w:fldChar w:fldCharType="separate"/>
      </w:r>
      <w:r w:rsidR="0092392B">
        <w:t>14.1</w:t>
      </w:r>
      <w:r>
        <w:fldChar w:fldCharType="end"/>
      </w:r>
      <w:r>
        <w:t xml:space="preserve"> supplements but does not replace the pre-meeting reporting required by this rule.</w:t>
      </w:r>
    </w:p>
    <w:p w14:paraId="279A8695" w14:textId="77777777" w:rsidR="00A62E2C" w:rsidRDefault="00EF2768">
      <w:pPr>
        <w:pStyle w:val="Heading1"/>
        <w:numPr>
          <w:ilvl w:val="0"/>
          <w:numId w:val="1"/>
        </w:numPr>
        <w:spacing w:line="276" w:lineRule="auto"/>
      </w:pPr>
      <w:bookmarkStart w:id="61" w:name="_Ref228782835"/>
      <w:bookmarkStart w:id="62" w:name="_Toc229492815"/>
      <w:bookmarkStart w:id="63" w:name="_Toc237860525"/>
      <w:r>
        <w:t>EXTERNAL INVESTIGATOR</w:t>
      </w:r>
      <w:bookmarkEnd w:id="61"/>
      <w:bookmarkEnd w:id="62"/>
      <w:bookmarkEnd w:id="63"/>
    </w:p>
    <w:p w14:paraId="279A8696" w14:textId="77777777" w:rsidR="00A62E2C" w:rsidRDefault="00EF2768">
      <w:pPr>
        <w:pStyle w:val="ListParagraph"/>
        <w:numPr>
          <w:ilvl w:val="1"/>
          <w:numId w:val="1"/>
        </w:numPr>
        <w:spacing w:before="120" w:after="120" w:line="276" w:lineRule="auto"/>
        <w:ind w:left="567" w:hanging="567"/>
      </w:pPr>
      <w:r>
        <w:t xml:space="preserve">In addition to the standard pathways for fact-finding under this Regulation, </w:t>
      </w:r>
      <w:r>
        <w:rPr>
          <w:i/>
          <w:iCs/>
        </w:rPr>
        <w:t>the Resolution of Complaints Procedures</w:t>
      </w:r>
      <w:r>
        <w:t xml:space="preserve"> and the procedural rules of the Grievance Tribunal, the Charter Tribunal and the Discipline Panel, an external Investigator may be appointed under this section to conduct a single investigation of the factual matters underlying a complaint or referral. The external Investigator option is available as an alternative to, not a substitute for, the standard pathways.</w:t>
      </w:r>
    </w:p>
    <w:p w14:paraId="279A8697" w14:textId="6FB0ACFF" w:rsidR="00A62E2C" w:rsidRDefault="00EF2768">
      <w:pPr>
        <w:pStyle w:val="ListParagraph"/>
        <w:numPr>
          <w:ilvl w:val="1"/>
          <w:numId w:val="1"/>
        </w:numPr>
        <w:spacing w:before="120" w:after="120" w:line="276" w:lineRule="auto"/>
        <w:ind w:left="567" w:hanging="567"/>
      </w:pPr>
      <w:bookmarkStart w:id="64" w:name="_Ref228798487"/>
      <w:r>
        <w:t>An external Investigator may be appointed by the Chief Executive Officer in any matter within the scope of this Regulation. The Chief Executive Officer’s decision to appoint an external Investigator is a matter of triage discretion, having regard to:</w:t>
      </w:r>
      <w:bookmarkEnd w:id="64"/>
    </w:p>
    <w:p w14:paraId="279A8698" w14:textId="77777777" w:rsidR="00A62E2C" w:rsidRDefault="00EF2768">
      <w:pPr>
        <w:pStyle w:val="ListParagraph"/>
        <w:numPr>
          <w:ilvl w:val="2"/>
          <w:numId w:val="1"/>
        </w:numPr>
        <w:spacing w:before="120" w:after="120" w:line="276" w:lineRule="auto"/>
        <w:ind w:left="1418" w:hanging="851"/>
      </w:pPr>
      <w:r>
        <w:t>the complexity of the matter;</w:t>
      </w:r>
    </w:p>
    <w:p w14:paraId="279A8699" w14:textId="77777777" w:rsidR="00A62E2C" w:rsidRDefault="00EF2768">
      <w:pPr>
        <w:pStyle w:val="ListParagraph"/>
        <w:numPr>
          <w:ilvl w:val="2"/>
          <w:numId w:val="1"/>
        </w:numPr>
        <w:spacing w:before="120" w:after="120" w:line="276" w:lineRule="auto"/>
        <w:ind w:left="1418" w:hanging="851"/>
      </w:pPr>
      <w:r>
        <w:t>the seriousness of the conduct alleged;</w:t>
      </w:r>
    </w:p>
    <w:p w14:paraId="279A869A" w14:textId="77777777" w:rsidR="00A62E2C" w:rsidRDefault="00EF2768">
      <w:pPr>
        <w:pStyle w:val="ListParagraph"/>
        <w:numPr>
          <w:ilvl w:val="2"/>
          <w:numId w:val="1"/>
        </w:numPr>
        <w:spacing w:before="120" w:after="120" w:line="276" w:lineRule="auto"/>
        <w:ind w:left="1418" w:hanging="851"/>
      </w:pPr>
      <w:r>
        <w:t>the political sensitivity of the matter, including any factional dimension;</w:t>
      </w:r>
    </w:p>
    <w:p w14:paraId="279A869B" w14:textId="77777777" w:rsidR="00A62E2C" w:rsidRDefault="00EF2768">
      <w:pPr>
        <w:pStyle w:val="ListParagraph"/>
        <w:numPr>
          <w:ilvl w:val="2"/>
          <w:numId w:val="1"/>
        </w:numPr>
        <w:spacing w:before="120" w:after="120" w:line="276" w:lineRule="auto"/>
        <w:ind w:left="1418" w:hanging="851"/>
      </w:pPr>
      <w:r>
        <w:t>whether internal investigation is structurally compromised by the position of the respondent (for example, where the respondent is the President, the General Secretary, or the Chief Executive Officer); and</w:t>
      </w:r>
    </w:p>
    <w:p w14:paraId="279A869C" w14:textId="77777777" w:rsidR="00A62E2C" w:rsidRDefault="00EF2768">
      <w:pPr>
        <w:pStyle w:val="ListParagraph"/>
        <w:numPr>
          <w:ilvl w:val="2"/>
          <w:numId w:val="1"/>
        </w:numPr>
        <w:spacing w:before="120" w:after="120" w:line="276" w:lineRule="auto"/>
        <w:ind w:left="1418" w:hanging="851"/>
      </w:pPr>
      <w:r>
        <w:t>whether the matter engages multiple instruments such that consolidated fact-finding is more efficient and procedurally fair than fragmented internal fact-finding.</w:t>
      </w:r>
    </w:p>
    <w:p w14:paraId="279A869D" w14:textId="70C368A0" w:rsidR="00A62E2C" w:rsidRDefault="00EF2768">
      <w:pPr>
        <w:pStyle w:val="ListParagraph"/>
        <w:numPr>
          <w:ilvl w:val="1"/>
          <w:numId w:val="1"/>
        </w:numPr>
        <w:spacing w:before="120" w:after="120" w:line="276" w:lineRule="auto"/>
        <w:ind w:left="567" w:hanging="567"/>
      </w:pPr>
      <w:r>
        <w:t>A request that an external Investigator be appointed under R</w:t>
      </w:r>
      <w:r>
        <w:fldChar w:fldCharType="begin"/>
      </w:r>
      <w:r>
        <w:instrText xml:space="preserve"> REF _Ref228798487 \r \r \h </w:instrText>
      </w:r>
      <w:r>
        <w:fldChar w:fldCharType="separate"/>
      </w:r>
      <w:r w:rsidR="0092392B">
        <w:t>12.2</w:t>
      </w:r>
      <w:r>
        <w:fldChar w:fldCharType="end"/>
      </w:r>
      <w:r>
        <w:t xml:space="preserve"> may be made by:</w:t>
      </w:r>
    </w:p>
    <w:p w14:paraId="279A869E" w14:textId="77777777" w:rsidR="00A62E2C" w:rsidRDefault="00EF2768">
      <w:pPr>
        <w:pStyle w:val="ListParagraph"/>
        <w:numPr>
          <w:ilvl w:val="2"/>
          <w:numId w:val="1"/>
        </w:numPr>
        <w:spacing w:before="120" w:after="120" w:line="276" w:lineRule="auto"/>
        <w:ind w:left="1418" w:hanging="851"/>
      </w:pPr>
      <w:r>
        <w:t>the Chief Executive Officer on the Chief Executive Officer’s own motion at triage of a complaint;</w:t>
      </w:r>
    </w:p>
    <w:p w14:paraId="279A869F" w14:textId="77777777" w:rsidR="00A62E2C" w:rsidRDefault="00EF2768">
      <w:pPr>
        <w:pStyle w:val="ListParagraph"/>
        <w:numPr>
          <w:ilvl w:val="2"/>
          <w:numId w:val="1"/>
        </w:numPr>
        <w:spacing w:before="120" w:after="120" w:line="276" w:lineRule="auto"/>
        <w:ind w:left="1418" w:hanging="851"/>
      </w:pPr>
      <w:bookmarkStart w:id="65" w:name="_Ref228798557"/>
      <w:r>
        <w:t>the respondent in any matter to which this Regulation applies;</w:t>
      </w:r>
      <w:bookmarkEnd w:id="65"/>
    </w:p>
    <w:p w14:paraId="279A86A0" w14:textId="77777777" w:rsidR="00A62E2C" w:rsidRDefault="00EF2768">
      <w:pPr>
        <w:pStyle w:val="ListParagraph"/>
        <w:numPr>
          <w:ilvl w:val="2"/>
          <w:numId w:val="1"/>
        </w:numPr>
        <w:spacing w:before="120" w:after="120" w:line="276" w:lineRule="auto"/>
        <w:ind w:left="1418" w:hanging="851"/>
      </w:pPr>
      <w:bookmarkStart w:id="66" w:name="_Ref228798567"/>
      <w:r>
        <w:t>the complainant in any matter to which this Regulation applies;</w:t>
      </w:r>
      <w:bookmarkEnd w:id="66"/>
    </w:p>
    <w:p w14:paraId="279A86A1" w14:textId="59B0A412" w:rsidR="00A62E2C" w:rsidRDefault="00EF2768">
      <w:pPr>
        <w:pStyle w:val="ListParagraph"/>
        <w:numPr>
          <w:ilvl w:val="2"/>
          <w:numId w:val="1"/>
        </w:numPr>
        <w:spacing w:before="120" w:after="120" w:line="276" w:lineRule="auto"/>
        <w:ind w:left="1418" w:hanging="851"/>
      </w:pPr>
      <w:bookmarkStart w:id="67" w:name="_Ref228798579"/>
      <w:r>
        <w:t>the Grievance Tribunal on referral of a matter under R</w:t>
      </w:r>
      <w:r>
        <w:fldChar w:fldCharType="begin"/>
      </w:r>
      <w:r>
        <w:instrText xml:space="preserve"> REF _Ref228782575 \r \r \h </w:instrText>
      </w:r>
      <w:r>
        <w:fldChar w:fldCharType="separate"/>
      </w:r>
      <w:r w:rsidR="0092392B">
        <w:t>11</w:t>
      </w:r>
      <w:r>
        <w:fldChar w:fldCharType="end"/>
      </w:r>
      <w:r>
        <w:t>; or</w:t>
      </w:r>
      <w:bookmarkEnd w:id="67"/>
    </w:p>
    <w:p w14:paraId="279A86A2" w14:textId="77777777" w:rsidR="00A62E2C" w:rsidRDefault="00EF2768">
      <w:pPr>
        <w:pStyle w:val="ListParagraph"/>
        <w:numPr>
          <w:ilvl w:val="2"/>
          <w:numId w:val="1"/>
        </w:numPr>
        <w:spacing w:before="120" w:after="120" w:line="276" w:lineRule="auto"/>
        <w:ind w:left="1418" w:hanging="851"/>
      </w:pPr>
      <w:r>
        <w:t>resolution of Council.</w:t>
      </w:r>
    </w:p>
    <w:p w14:paraId="279A86A3" w14:textId="25024380" w:rsidR="00A62E2C" w:rsidRDefault="00EF2768">
      <w:pPr>
        <w:pStyle w:val="ListParagraph"/>
        <w:tabs>
          <w:tab w:val="clear" w:pos="0"/>
        </w:tabs>
        <w:spacing w:before="120" w:after="120" w:line="276" w:lineRule="auto"/>
        <w:ind w:left="567" w:firstLine="0"/>
      </w:pPr>
      <w:r>
        <w:t>A request under R</w:t>
      </w:r>
      <w:r>
        <w:fldChar w:fldCharType="begin"/>
      </w:r>
      <w:r>
        <w:instrText xml:space="preserve"> REF _Ref228798557 \r \r \h </w:instrText>
      </w:r>
      <w:r>
        <w:fldChar w:fldCharType="separate"/>
      </w:r>
      <w:r w:rsidR="0092392B">
        <w:t>12.3.2</w:t>
      </w:r>
      <w:r>
        <w:fldChar w:fldCharType="end"/>
      </w:r>
      <w:r>
        <w:t>, R</w:t>
      </w:r>
      <w:r>
        <w:fldChar w:fldCharType="begin"/>
      </w:r>
      <w:r>
        <w:instrText xml:space="preserve"> REF _Ref228798567 \r \r \h </w:instrText>
      </w:r>
      <w:r>
        <w:fldChar w:fldCharType="separate"/>
      </w:r>
      <w:r w:rsidR="0092392B">
        <w:t>12.3.3</w:t>
      </w:r>
      <w:r>
        <w:fldChar w:fldCharType="end"/>
      </w:r>
      <w:r>
        <w:t xml:space="preserve"> or R</w:t>
      </w:r>
      <w:r>
        <w:fldChar w:fldCharType="begin"/>
      </w:r>
      <w:r>
        <w:instrText xml:space="preserve"> REF _Ref228798579 \r \r \h </w:instrText>
      </w:r>
      <w:r>
        <w:fldChar w:fldCharType="separate"/>
      </w:r>
      <w:r w:rsidR="0092392B">
        <w:t>12.3.4</w:t>
      </w:r>
      <w:r>
        <w:fldChar w:fldCharType="end"/>
      </w:r>
      <w:r>
        <w:t xml:space="preserve"> is a request, not a direction; the Chief Executive Officer’s discretion under R</w:t>
      </w:r>
      <w:r>
        <w:fldChar w:fldCharType="begin"/>
      </w:r>
      <w:r>
        <w:instrText xml:space="preserve"> REF _Ref228798487 \r \r \h </w:instrText>
      </w:r>
      <w:r>
        <w:fldChar w:fldCharType="separate"/>
      </w:r>
      <w:r w:rsidR="0092392B">
        <w:t>12.2</w:t>
      </w:r>
      <w:r>
        <w:fldChar w:fldCharType="end"/>
      </w:r>
      <w:r>
        <w:t xml:space="preserve"> to appoint an external Investigator is unaffected. Where the Chief Executive Officer is themselves the subject of the matter or otherwise conflicted, R</w:t>
      </w:r>
      <w:r>
        <w:fldChar w:fldCharType="begin"/>
      </w:r>
      <w:r>
        <w:instrText xml:space="preserve"> REF _Ref228782958 \r \r \h </w:instrText>
      </w:r>
      <w:r>
        <w:fldChar w:fldCharType="separate"/>
      </w:r>
      <w:r w:rsidR="0092392B">
        <w:t>4.3</w:t>
      </w:r>
      <w:r>
        <w:fldChar w:fldCharType="end"/>
      </w:r>
      <w:r>
        <w:t xml:space="preserve"> applies.</w:t>
      </w:r>
    </w:p>
    <w:p w14:paraId="279A86A4" w14:textId="77777777" w:rsidR="00A62E2C" w:rsidRDefault="00EF2768">
      <w:pPr>
        <w:pStyle w:val="ListParagraph"/>
        <w:numPr>
          <w:ilvl w:val="1"/>
          <w:numId w:val="1"/>
        </w:numPr>
        <w:spacing w:before="120" w:after="120" w:line="276" w:lineRule="auto"/>
        <w:ind w:left="567" w:hanging="567"/>
      </w:pPr>
      <w:r>
        <w:t>An external Investigator appointed under this section must:</w:t>
      </w:r>
    </w:p>
    <w:p w14:paraId="279A86A5" w14:textId="77777777" w:rsidR="00A62E2C" w:rsidRDefault="00EF2768">
      <w:pPr>
        <w:pStyle w:val="ListParagraph"/>
        <w:numPr>
          <w:ilvl w:val="2"/>
          <w:numId w:val="1"/>
        </w:numPr>
        <w:spacing w:before="120" w:after="120" w:line="276" w:lineRule="auto"/>
        <w:ind w:left="1418" w:hanging="851"/>
      </w:pPr>
      <w:r>
        <w:t>be a person of demonstrated independence, with no current or recent affiliation to UMSU or to any UMSU-affiliated club or society in the preceding five years; and</w:t>
      </w:r>
    </w:p>
    <w:p w14:paraId="279A86A6" w14:textId="77777777" w:rsidR="00A62E2C" w:rsidRDefault="00EF2768">
      <w:pPr>
        <w:pStyle w:val="ListParagraph"/>
        <w:numPr>
          <w:ilvl w:val="2"/>
          <w:numId w:val="1"/>
        </w:numPr>
        <w:spacing w:before="120" w:after="120" w:line="276" w:lineRule="auto"/>
        <w:ind w:left="1418" w:hanging="851"/>
      </w:pPr>
      <w:r>
        <w:t>have professional qualifications and experience appropriate to the conduct of governance investigations, including but not limited to admission to legal practice for at least five years, or equivalent experience in not-for-profit governance investigation or judicial conduct of inquiries.</w:t>
      </w:r>
    </w:p>
    <w:p w14:paraId="279A86A7" w14:textId="77777777" w:rsidR="00A62E2C" w:rsidRDefault="00EF2768">
      <w:pPr>
        <w:pStyle w:val="ListParagraph"/>
        <w:numPr>
          <w:ilvl w:val="1"/>
          <w:numId w:val="1"/>
        </w:numPr>
        <w:spacing w:before="120" w:after="120" w:line="276" w:lineRule="auto"/>
        <w:ind w:left="567" w:hanging="567"/>
      </w:pPr>
      <w:r>
        <w:t>Procedure of the external Investigator:</w:t>
      </w:r>
    </w:p>
    <w:p w14:paraId="279A86A8" w14:textId="77777777" w:rsidR="00A62E2C" w:rsidRDefault="00EF2768">
      <w:pPr>
        <w:pStyle w:val="ListParagraph"/>
        <w:numPr>
          <w:ilvl w:val="2"/>
          <w:numId w:val="1"/>
        </w:numPr>
        <w:spacing w:before="120" w:after="120" w:line="276" w:lineRule="auto"/>
        <w:ind w:left="1418" w:hanging="851"/>
      </w:pPr>
      <w:r>
        <w:t>The external Investigator must conduct the investigation in conformity with the rules of natural justice, including by giving notice of the allegations to the respondent, providing the respondent a reasonable opportunity to be heard, permitting the respondent to bring a support person, and providing the respondent the opportunity to make written submissions.</w:t>
      </w:r>
    </w:p>
    <w:p w14:paraId="279A86A9" w14:textId="77777777" w:rsidR="00A62E2C" w:rsidRDefault="00EF2768">
      <w:pPr>
        <w:pStyle w:val="ListParagraph"/>
        <w:numPr>
          <w:ilvl w:val="2"/>
          <w:numId w:val="1"/>
        </w:numPr>
        <w:spacing w:before="120" w:after="120" w:line="276" w:lineRule="auto"/>
        <w:ind w:left="1418" w:hanging="851"/>
      </w:pPr>
      <w:r>
        <w:t>The external Investigator must determine factual matters on the balance of probabilities.</w:t>
      </w:r>
    </w:p>
    <w:p w14:paraId="279A86AA" w14:textId="77777777" w:rsidR="00A62E2C" w:rsidRDefault="00EF2768">
      <w:pPr>
        <w:pStyle w:val="ListParagraph"/>
        <w:numPr>
          <w:ilvl w:val="2"/>
          <w:numId w:val="1"/>
        </w:numPr>
        <w:spacing w:before="120" w:after="120" w:line="276" w:lineRule="auto"/>
        <w:ind w:left="1418" w:hanging="851"/>
      </w:pPr>
      <w:r>
        <w:t>The external Investigator must produce a single written report setting out: the allegations made, the evidence considered, the findings of fact, and an identification of the instruments of UMSU that are engaged by the findings, but without legal characterisation of the conduct.</w:t>
      </w:r>
    </w:p>
    <w:p w14:paraId="279A86AB" w14:textId="77777777" w:rsidR="00A62E2C" w:rsidRDefault="00EF2768">
      <w:pPr>
        <w:pStyle w:val="ListParagraph"/>
        <w:numPr>
          <w:ilvl w:val="2"/>
          <w:numId w:val="1"/>
        </w:numPr>
        <w:spacing w:before="120" w:after="120" w:line="276" w:lineRule="auto"/>
        <w:ind w:left="1418" w:hanging="851"/>
      </w:pPr>
      <w:r>
        <w:t>On the strength of the findings in the report, the report may be referred to one or more of the following adjudicative bodies, each in respect of its own jurisdiction:</w:t>
      </w:r>
    </w:p>
    <w:p w14:paraId="279A86AC" w14:textId="6BFCB75D" w:rsidR="00A62E2C" w:rsidRDefault="00EF2768">
      <w:pPr>
        <w:pStyle w:val="ListParagraph"/>
        <w:numPr>
          <w:ilvl w:val="0"/>
          <w:numId w:val="6"/>
        </w:numPr>
        <w:spacing w:before="120" w:after="120" w:line="276" w:lineRule="auto"/>
        <w:ind w:hanging="720"/>
      </w:pPr>
      <w:r>
        <w:t>the Grievance Tribunal under R</w:t>
      </w:r>
      <w:r>
        <w:fldChar w:fldCharType="begin"/>
      </w:r>
      <w:r>
        <w:instrText xml:space="preserve"> REF _Ref228782575 \r \r \h </w:instrText>
      </w:r>
      <w:r>
        <w:fldChar w:fldCharType="separate"/>
      </w:r>
      <w:r w:rsidR="0092392B">
        <w:t>11</w:t>
      </w:r>
      <w:r>
        <w:fldChar w:fldCharType="end"/>
      </w:r>
      <w:r>
        <w:t xml:space="preserve"> of this Regulation, in respect of tier classification, Management Plan approval, or interim measures;</w:t>
      </w:r>
    </w:p>
    <w:p w14:paraId="279A86AD" w14:textId="77777777" w:rsidR="00A62E2C" w:rsidRDefault="00EF2768">
      <w:pPr>
        <w:pStyle w:val="ListParagraph"/>
        <w:numPr>
          <w:ilvl w:val="0"/>
          <w:numId w:val="6"/>
        </w:numPr>
        <w:spacing w:before="120" w:after="120" w:line="276" w:lineRule="auto"/>
        <w:ind w:hanging="720"/>
      </w:pPr>
      <w:r>
        <w:t>the Charter Tribunal under C8.1 of the Constitution, in respect of breach of the Council Charter;</w:t>
      </w:r>
    </w:p>
    <w:p w14:paraId="279A86AE" w14:textId="77777777" w:rsidR="00A62E2C" w:rsidRDefault="00EF2768">
      <w:pPr>
        <w:pStyle w:val="ListParagraph"/>
        <w:numPr>
          <w:ilvl w:val="0"/>
          <w:numId w:val="6"/>
        </w:numPr>
        <w:spacing w:before="120" w:after="120" w:line="276" w:lineRule="auto"/>
        <w:ind w:hanging="720"/>
      </w:pPr>
      <w:r>
        <w:t>the Discipline Panel under C8.3 of the Constitution and the Discipline Regulations, in respect of breach of UMSU Policy.</w:t>
      </w:r>
    </w:p>
    <w:p w14:paraId="279A86AF" w14:textId="77777777" w:rsidR="00A62E2C" w:rsidRDefault="00EF2768">
      <w:pPr>
        <w:pStyle w:val="ListParagraph"/>
        <w:numPr>
          <w:ilvl w:val="2"/>
          <w:numId w:val="1"/>
        </w:numPr>
        <w:spacing w:before="120" w:after="120" w:line="276" w:lineRule="auto"/>
        <w:ind w:left="1418" w:hanging="851"/>
      </w:pPr>
      <w:r>
        <w:t>For the purposes of the Discipline Regulations, an external Investigator’s report under this section is a Formal Investigation report and satisfies the requirement at R5.1 of the Discipline Regulations.</w:t>
      </w:r>
    </w:p>
    <w:p w14:paraId="279A86B0" w14:textId="77777777" w:rsidR="00A62E2C" w:rsidRDefault="00EF2768">
      <w:pPr>
        <w:pStyle w:val="ListParagraph"/>
        <w:numPr>
          <w:ilvl w:val="2"/>
          <w:numId w:val="1"/>
        </w:numPr>
        <w:spacing w:before="120" w:after="120" w:line="276" w:lineRule="auto"/>
        <w:ind w:left="1418" w:hanging="851"/>
      </w:pPr>
      <w:r>
        <w:t>A respondent or complainant who disputes the factual findings in the external Investigator’s report may make submissions to the relevant adjudicative body to that effect. The adjudicative body retains the discretion to accept, modify, or set aside the findings of the report on stated reasons.</w:t>
      </w:r>
    </w:p>
    <w:p w14:paraId="279A86B1" w14:textId="57FF4909" w:rsidR="00A62E2C" w:rsidRDefault="00EF2768">
      <w:pPr>
        <w:pStyle w:val="ListParagraph"/>
        <w:numPr>
          <w:ilvl w:val="2"/>
          <w:numId w:val="1"/>
        </w:numPr>
        <w:spacing w:before="120" w:after="120" w:line="276" w:lineRule="auto"/>
        <w:ind w:left="1418" w:hanging="851"/>
      </w:pPr>
      <w:r>
        <w:t>The fact of an external Investigator’s appointment, the identity of the Investigator, and the substance of the report and any subsequent referrals are confidential, subject to the disclosure obligations of the adjudicative bodies receiving the report and the reporting obligations under R</w:t>
      </w:r>
      <w:r>
        <w:fldChar w:fldCharType="begin"/>
      </w:r>
      <w:r>
        <w:instrText xml:space="preserve"> REF _Ref228786185 \r \r \h </w:instrText>
      </w:r>
      <w:r>
        <w:fldChar w:fldCharType="separate"/>
      </w:r>
      <w:r w:rsidR="0092392B">
        <w:t>14.1</w:t>
      </w:r>
      <w:r>
        <w:fldChar w:fldCharType="end"/>
      </w:r>
      <w:r>
        <w:t>.</w:t>
      </w:r>
    </w:p>
    <w:p w14:paraId="279A86B2" w14:textId="77777777" w:rsidR="00A62E2C" w:rsidRDefault="00EF2768">
      <w:pPr>
        <w:pStyle w:val="Heading1"/>
        <w:numPr>
          <w:ilvl w:val="0"/>
          <w:numId w:val="1"/>
        </w:numPr>
        <w:spacing w:line="276" w:lineRule="auto"/>
      </w:pPr>
      <w:bookmarkStart w:id="68" w:name="_Toc229492816"/>
      <w:bookmarkStart w:id="69" w:name="_Toc237860526"/>
      <w:r>
        <w:t>SPECIFIC APPLICATION</w:t>
      </w:r>
      <w:bookmarkEnd w:id="68"/>
      <w:bookmarkEnd w:id="69"/>
    </w:p>
    <w:p w14:paraId="279A86B3" w14:textId="77777777" w:rsidR="00A62E2C" w:rsidRDefault="00EF2768">
      <w:pPr>
        <w:pStyle w:val="ListParagraph"/>
        <w:numPr>
          <w:ilvl w:val="1"/>
          <w:numId w:val="1"/>
        </w:numPr>
        <w:spacing w:before="120" w:after="120" w:line="276" w:lineRule="auto"/>
        <w:ind w:left="567" w:hanging="567"/>
      </w:pPr>
      <w:r>
        <w:t>Council motions affecting electoral conduct: Where any motion before Council, a Committee or a Sub-Committee proposes amendment to the Standing Orders insofar as they affect electoral or campaign conduct, the Chair of the meeting must:</w:t>
      </w:r>
    </w:p>
    <w:p w14:paraId="279A86B4" w14:textId="15B5D297" w:rsidR="00A62E2C" w:rsidRDefault="00EF2768">
      <w:pPr>
        <w:pStyle w:val="ListParagraph"/>
        <w:numPr>
          <w:ilvl w:val="2"/>
          <w:numId w:val="1"/>
        </w:numPr>
        <w:spacing w:before="120" w:after="120" w:line="276" w:lineRule="auto"/>
        <w:ind w:left="1418" w:hanging="851"/>
      </w:pPr>
      <w:r>
        <w:tab/>
        <w:t>require declaration of any factional or electoral interest under R</w:t>
      </w:r>
      <w:r>
        <w:fldChar w:fldCharType="begin"/>
      </w:r>
      <w:r>
        <w:instrText xml:space="preserve"> REF _Ref228782556 \r \r \h </w:instrText>
      </w:r>
      <w:r>
        <w:fldChar w:fldCharType="separate"/>
      </w:r>
      <w:r w:rsidR="0092392B">
        <w:t>5.3.4</w:t>
      </w:r>
      <w:r>
        <w:fldChar w:fldCharType="end"/>
      </w:r>
      <w:r>
        <w:t xml:space="preserve"> by any mover, seconder or member proposing to vote on the motion; and</w:t>
      </w:r>
    </w:p>
    <w:p w14:paraId="279A86B5" w14:textId="5B09A648" w:rsidR="00A62E2C" w:rsidRDefault="00EF2768">
      <w:pPr>
        <w:pStyle w:val="ListParagraph"/>
        <w:numPr>
          <w:ilvl w:val="2"/>
          <w:numId w:val="1"/>
        </w:numPr>
        <w:spacing w:before="120" w:after="120" w:line="276" w:lineRule="auto"/>
        <w:ind w:left="1418" w:hanging="851"/>
      </w:pPr>
      <w:r>
        <w:tab/>
        <w:t>where any factional or electoral interest is declared and the matter is presumed Tier 3 under R</w:t>
      </w:r>
      <w:r>
        <w:fldChar w:fldCharType="begin"/>
      </w:r>
      <w:r>
        <w:instrText xml:space="preserve"> REF _Ref228785298 \r \r \h </w:instrText>
      </w:r>
      <w:r>
        <w:fldChar w:fldCharType="separate"/>
      </w:r>
      <w:r w:rsidR="0092392B">
        <w:t>5.4.2</w:t>
      </w:r>
      <w:r>
        <w:fldChar w:fldCharType="end"/>
      </w:r>
      <w:r>
        <w:t>, R</w:t>
      </w:r>
      <w:r>
        <w:fldChar w:fldCharType="begin"/>
      </w:r>
      <w:r>
        <w:instrText xml:space="preserve"> REF _Ref228785342 \r \r \h </w:instrText>
      </w:r>
      <w:r>
        <w:fldChar w:fldCharType="separate"/>
      </w:r>
      <w:r w:rsidR="0092392B">
        <w:t>(a)</w:t>
      </w:r>
      <w:r>
        <w:fldChar w:fldCharType="end"/>
      </w:r>
      <w:r>
        <w:t xml:space="preserve"> will apply.</w:t>
      </w:r>
    </w:p>
    <w:p w14:paraId="279A86B6" w14:textId="77777777" w:rsidR="00A62E2C" w:rsidRDefault="00A62E2C">
      <w:pPr>
        <w:pStyle w:val="Heading1"/>
        <w:tabs>
          <w:tab w:val="clear" w:pos="0"/>
        </w:tabs>
        <w:ind w:left="360" w:hanging="360"/>
      </w:pPr>
    </w:p>
    <w:p w14:paraId="279A86B7" w14:textId="77777777" w:rsidR="00A62E2C" w:rsidRDefault="00EF2768">
      <w:pPr>
        <w:pStyle w:val="ListParagraph"/>
        <w:numPr>
          <w:ilvl w:val="1"/>
          <w:numId w:val="1"/>
        </w:numPr>
        <w:spacing w:before="120" w:after="120" w:line="276" w:lineRule="auto"/>
        <w:ind w:left="567" w:hanging="567"/>
      </w:pPr>
      <w:bookmarkStart w:id="70" w:name="_Ref228795645"/>
      <w:r>
        <w:t>Arms-length drafting of provisions affecting electoral conduct:</w:t>
      </w:r>
      <w:bookmarkEnd w:id="70"/>
    </w:p>
    <w:p w14:paraId="279A86B8" w14:textId="77777777" w:rsidR="00A62E2C" w:rsidRDefault="00EF2768">
      <w:pPr>
        <w:pStyle w:val="ListParagraph"/>
        <w:numPr>
          <w:ilvl w:val="2"/>
          <w:numId w:val="1"/>
        </w:numPr>
        <w:spacing w:before="120" w:after="120" w:line="276" w:lineRule="auto"/>
        <w:ind w:left="1418" w:hanging="851"/>
      </w:pPr>
      <w:bookmarkStart w:id="71" w:name="_Ref228799042"/>
      <w:r>
        <w:t>Any draft amendment to the Electoral Regulations, the Standing Orders, the Constitution, or any other UMSU instrument, whose effect, if adopted, would be to alter the conduct of UMSU elections, the conduct of campaigning, or any matter regulated by the Electoral Regulations, must be drafted by one of the following:</w:t>
      </w:r>
      <w:bookmarkEnd w:id="71"/>
    </w:p>
    <w:p w14:paraId="279A86B9" w14:textId="77777777" w:rsidR="00A62E2C" w:rsidRDefault="00EF2768">
      <w:pPr>
        <w:pStyle w:val="ListParagraph"/>
        <w:numPr>
          <w:ilvl w:val="0"/>
          <w:numId w:val="5"/>
        </w:numPr>
        <w:spacing w:before="120" w:after="120" w:line="276" w:lineRule="auto"/>
        <w:ind w:hanging="720"/>
      </w:pPr>
      <w:r>
        <w:t>the Electoral Tribunal;</w:t>
      </w:r>
    </w:p>
    <w:p w14:paraId="279A86BA" w14:textId="77777777" w:rsidR="00A62E2C" w:rsidRDefault="00EF2768">
      <w:pPr>
        <w:pStyle w:val="ListParagraph"/>
        <w:numPr>
          <w:ilvl w:val="0"/>
          <w:numId w:val="5"/>
        </w:numPr>
        <w:spacing w:before="120" w:after="120" w:line="276" w:lineRule="auto"/>
        <w:ind w:hanging="720"/>
      </w:pPr>
      <w:r>
        <w:t>an UMSU staff member acting in their UMSU capacity; or</w:t>
      </w:r>
    </w:p>
    <w:p w14:paraId="279A86BB" w14:textId="77777777" w:rsidR="00A62E2C" w:rsidRDefault="00EF2768">
      <w:pPr>
        <w:pStyle w:val="ListParagraph"/>
        <w:numPr>
          <w:ilvl w:val="0"/>
          <w:numId w:val="5"/>
        </w:numPr>
        <w:spacing w:before="120" w:after="120" w:line="276" w:lineRule="auto"/>
        <w:ind w:hanging="720"/>
      </w:pPr>
      <w:r>
        <w:t>external legal counsel engaged for the purpose.</w:t>
      </w:r>
    </w:p>
    <w:p w14:paraId="279A86BC" w14:textId="6CF3A914" w:rsidR="00A62E2C" w:rsidRDefault="00EF2768">
      <w:pPr>
        <w:pStyle w:val="ListParagraph"/>
        <w:numPr>
          <w:ilvl w:val="2"/>
          <w:numId w:val="1"/>
        </w:numPr>
        <w:spacing w:before="120" w:after="120" w:line="276" w:lineRule="auto"/>
        <w:ind w:left="1418" w:hanging="851"/>
      </w:pPr>
      <w:r>
        <w:t>No Officer and no Voting Council Representative may draft, settle, materially redraft, or instruct the drafter of a provision to which R</w:t>
      </w:r>
      <w:r>
        <w:fldChar w:fldCharType="begin"/>
      </w:r>
      <w:r>
        <w:instrText xml:space="preserve"> REF _Ref228799042 \r \r \h </w:instrText>
      </w:r>
      <w:r>
        <w:fldChar w:fldCharType="separate"/>
      </w:r>
      <w:r w:rsidR="0092392B">
        <w:t>13.2.1</w:t>
      </w:r>
      <w:r>
        <w:fldChar w:fldCharType="end"/>
      </w:r>
      <w:r>
        <w:t xml:space="preserve"> applies.</w:t>
      </w:r>
    </w:p>
    <w:p w14:paraId="279A86BD" w14:textId="24B50DF9" w:rsidR="00A62E2C" w:rsidRDefault="00EF2768">
      <w:pPr>
        <w:pStyle w:val="ListParagraph"/>
        <w:numPr>
          <w:ilvl w:val="2"/>
          <w:numId w:val="1"/>
        </w:numPr>
        <w:spacing w:before="120" w:after="120" w:line="276" w:lineRule="auto"/>
        <w:ind w:left="1418" w:hanging="851"/>
      </w:pPr>
      <w:r>
        <w:t>An Officer or Voting Council Representative may propose an amendment of a kind to which R</w:t>
      </w:r>
      <w:r>
        <w:fldChar w:fldCharType="begin"/>
      </w:r>
      <w:r>
        <w:instrText xml:space="preserve"> REF _Ref228799042 \r \r \h </w:instrText>
      </w:r>
      <w:r>
        <w:fldChar w:fldCharType="separate"/>
      </w:r>
      <w:r w:rsidR="0092392B">
        <w:t>13.2.1</w:t>
      </w:r>
      <w:r>
        <w:fldChar w:fldCharType="end"/>
      </w:r>
      <w:r>
        <w:t xml:space="preserve"> applies, but the proposal must be referred to a drafter identified in R</w:t>
      </w:r>
      <w:r>
        <w:fldChar w:fldCharType="begin"/>
      </w:r>
      <w:r>
        <w:instrText xml:space="preserve"> REF _Ref228799042 \r \r \h </w:instrText>
      </w:r>
      <w:r>
        <w:fldChar w:fldCharType="separate"/>
      </w:r>
      <w:r w:rsidR="0092392B">
        <w:t>13.2.1</w:t>
      </w:r>
      <w:r>
        <w:fldChar w:fldCharType="end"/>
      </w:r>
      <w:r>
        <w:t xml:space="preserve"> for drafting before it is moved as a motion or otherwise put to any meeting.</w:t>
      </w:r>
    </w:p>
    <w:p w14:paraId="279A86BE" w14:textId="367CD0EF" w:rsidR="00A62E2C" w:rsidRDefault="00EF2768">
      <w:pPr>
        <w:pStyle w:val="ListParagraph"/>
        <w:numPr>
          <w:ilvl w:val="2"/>
          <w:numId w:val="1"/>
        </w:numPr>
        <w:spacing w:before="120" w:after="120" w:line="276" w:lineRule="auto"/>
        <w:ind w:left="1418" w:hanging="851"/>
      </w:pPr>
      <w:r>
        <w:t>A motion to adopt a provision drafted in contravention of R</w:t>
      </w:r>
      <w:r>
        <w:fldChar w:fldCharType="begin"/>
      </w:r>
      <w:r>
        <w:instrText xml:space="preserve"> REF _Ref228795645 \r \r \h </w:instrText>
      </w:r>
      <w:r>
        <w:fldChar w:fldCharType="separate"/>
      </w:r>
      <w:r w:rsidR="0092392B">
        <w:t>13.2</w:t>
      </w:r>
      <w:r>
        <w:fldChar w:fldCharType="end"/>
      </w:r>
      <w:r>
        <w:t xml:space="preserve"> must not be put to the meeting. The Chair of the meeting must rule the motion out of order. The decision of the Chair is appealable to the Grievance Tribunal under R</w:t>
      </w:r>
      <w:r>
        <w:fldChar w:fldCharType="begin"/>
      </w:r>
      <w:r>
        <w:instrText xml:space="preserve"> REF _Ref228799298 \r \r \h </w:instrText>
      </w:r>
      <w:r>
        <w:fldChar w:fldCharType="separate"/>
      </w:r>
      <w:r w:rsidR="0092392B">
        <w:t>11.1.4</w:t>
      </w:r>
      <w:r>
        <w:fldChar w:fldCharType="end"/>
      </w:r>
      <w:r>
        <w:t xml:space="preserve"> but is not appealable within the meeting.</w:t>
      </w:r>
    </w:p>
    <w:p w14:paraId="279A86BF" w14:textId="50CDB261" w:rsidR="00A62E2C" w:rsidRDefault="00EF2768">
      <w:pPr>
        <w:pStyle w:val="ListParagraph"/>
        <w:numPr>
          <w:ilvl w:val="2"/>
          <w:numId w:val="1"/>
        </w:numPr>
        <w:spacing w:before="120" w:after="120" w:line="276" w:lineRule="auto"/>
        <w:ind w:left="1418" w:hanging="851"/>
      </w:pPr>
      <w:r>
        <w:t>For the avoidance of doubt, R</w:t>
      </w:r>
      <w:r>
        <w:fldChar w:fldCharType="begin"/>
      </w:r>
      <w:r>
        <w:instrText xml:space="preserve"> REF _Ref228795645 \r \r \h </w:instrText>
      </w:r>
      <w:r>
        <w:fldChar w:fldCharType="separate"/>
      </w:r>
      <w:r w:rsidR="0092392B">
        <w:t>13.2</w:t>
      </w:r>
      <w:r>
        <w:fldChar w:fldCharType="end"/>
      </w:r>
      <w:r>
        <w:t xml:space="preserve"> does not prevent any Person Subject to this Regulation from advocating for the substance of a proposed amendment, including in debate, in writing or in caucus, provided that the drafting itself complies with this rule.</w:t>
      </w:r>
    </w:p>
    <w:p w14:paraId="279A86C0" w14:textId="22DE7013" w:rsidR="00A62E2C" w:rsidRDefault="00EF2768">
      <w:pPr>
        <w:pStyle w:val="ListParagraph"/>
        <w:numPr>
          <w:ilvl w:val="2"/>
          <w:numId w:val="1"/>
        </w:numPr>
        <w:spacing w:before="120" w:after="120" w:line="276" w:lineRule="auto"/>
        <w:ind w:left="1418" w:hanging="851"/>
      </w:pPr>
      <w:r>
        <w:t xml:space="preserve">The </w:t>
      </w:r>
      <w:r w:rsidR="005C19F7">
        <w:rPr>
          <w:i/>
          <w:iCs/>
        </w:rPr>
        <w:t>UMSU Student Representative Conflict of Interest Policy</w:t>
      </w:r>
      <w:r>
        <w:rPr>
          <w:i/>
          <w:iCs/>
        </w:rPr>
        <w:t xml:space="preserve"> </w:t>
      </w:r>
      <w:r>
        <w:t>must set out worked examples of provisions to which R</w:t>
      </w:r>
      <w:r>
        <w:fldChar w:fldCharType="begin"/>
      </w:r>
      <w:r>
        <w:instrText xml:space="preserve"> REF _Ref228795645 \r \r \h </w:instrText>
      </w:r>
      <w:r>
        <w:fldChar w:fldCharType="separate"/>
      </w:r>
      <w:r w:rsidR="0092392B">
        <w:t>13.2</w:t>
      </w:r>
      <w:r>
        <w:fldChar w:fldCharType="end"/>
      </w:r>
      <w:r>
        <w:t xml:space="preserve"> applies and provisions which fall outside it.</w:t>
      </w:r>
    </w:p>
    <w:p w14:paraId="279A86C1" w14:textId="1344A64B" w:rsidR="00A62E2C" w:rsidRDefault="00EF2768">
      <w:pPr>
        <w:pStyle w:val="ListParagraph"/>
        <w:numPr>
          <w:ilvl w:val="1"/>
          <w:numId w:val="1"/>
        </w:numPr>
        <w:spacing w:before="120" w:after="120" w:line="276" w:lineRule="auto"/>
        <w:ind w:left="567" w:hanging="567"/>
      </w:pPr>
      <w:r>
        <w:t>Incompatible positions: A Person Subject to this Regulation may hold a position that gives rise to one or more significant conflicts of interest that prevent them from regularly participating in discussions (due to the ongoing or recurring nature of the conflicts of interest) These positions are sufficiently adverse to the duty to act in the best interests of UMSU that the resulting conflict cannot be managed by disclosure, tier classification or a Management Plan. A conflict arising under this rule is structural and continuing, is not subject to the tier classification in R</w:t>
      </w:r>
      <w:r>
        <w:fldChar w:fldCharType="begin"/>
      </w:r>
      <w:r>
        <w:instrText xml:space="preserve"> REF _Ref228785750 \r \r \h </w:instrText>
      </w:r>
      <w:r>
        <w:fldChar w:fldCharType="separate"/>
      </w:r>
      <w:r w:rsidR="0092392B">
        <w:t>5.3</w:t>
      </w:r>
      <w:r>
        <w:fldChar w:fldCharType="end"/>
      </w:r>
      <w:r>
        <w:t>, and is not capable of being managed under R</w:t>
      </w:r>
      <w:r>
        <w:fldChar w:fldCharType="begin"/>
      </w:r>
      <w:r>
        <w:instrText xml:space="preserve"> REF _Ref231306786 \r \r \h </w:instrText>
      </w:r>
      <w:r>
        <w:fldChar w:fldCharType="separate"/>
      </w:r>
      <w:r w:rsidR="0092392B">
        <w:t>8</w:t>
      </w:r>
      <w:r>
        <w:fldChar w:fldCharType="end"/>
      </w:r>
      <w:r>
        <w:t>.</w:t>
      </w:r>
    </w:p>
    <w:p w14:paraId="279A86C2" w14:textId="77777777" w:rsidR="00A62E2C" w:rsidRDefault="00EF2768">
      <w:pPr>
        <w:pStyle w:val="ListParagraph"/>
        <w:numPr>
          <w:ilvl w:val="2"/>
          <w:numId w:val="1"/>
        </w:numPr>
        <w:spacing w:before="120" w:after="120" w:line="276" w:lineRule="auto"/>
        <w:ind w:left="1418" w:hanging="851"/>
      </w:pPr>
      <w:bookmarkStart w:id="72" w:name="_Ref231306980"/>
      <w:r>
        <w:t>A Voting Council Representative or an Officer must not, while holding that office, be a member of the University Council.</w:t>
      </w:r>
      <w:bookmarkEnd w:id="72"/>
    </w:p>
    <w:p w14:paraId="279A86C3" w14:textId="77777777" w:rsidR="00A62E2C" w:rsidRDefault="00EF2768">
      <w:pPr>
        <w:pStyle w:val="ListParagraph"/>
        <w:numPr>
          <w:ilvl w:val="2"/>
          <w:numId w:val="1"/>
        </w:numPr>
        <w:spacing w:before="120" w:after="120" w:line="276" w:lineRule="auto"/>
        <w:ind w:left="1418" w:hanging="851"/>
      </w:pPr>
      <w:bookmarkStart w:id="73" w:name="_Ref231306994"/>
      <w:r>
        <w:t>A Voting Council Representative or an Officer must not, while holding that office, be an employee of a Funding Entity.</w:t>
      </w:r>
      <w:bookmarkEnd w:id="73"/>
    </w:p>
    <w:p w14:paraId="279A86C4" w14:textId="6A45D7F0" w:rsidR="00A62E2C" w:rsidRDefault="00EF2768">
      <w:pPr>
        <w:pStyle w:val="ListParagraph"/>
        <w:numPr>
          <w:ilvl w:val="2"/>
          <w:numId w:val="1"/>
        </w:numPr>
        <w:spacing w:before="120" w:after="120" w:line="276" w:lineRule="auto"/>
        <w:ind w:left="1418" w:hanging="851"/>
      </w:pPr>
      <w:bookmarkStart w:id="74" w:name="_Ref231306921"/>
      <w:r>
        <w:t>A person who holds, or who comes to hold, a position described in R</w:t>
      </w:r>
      <w:r>
        <w:fldChar w:fldCharType="begin"/>
      </w:r>
      <w:r>
        <w:instrText xml:space="preserve"> REF _Ref231306980 \r \r \h </w:instrText>
      </w:r>
      <w:r>
        <w:fldChar w:fldCharType="separate"/>
      </w:r>
      <w:r w:rsidR="0092392B">
        <w:t>13.3.1</w:t>
      </w:r>
      <w:r>
        <w:fldChar w:fldCharType="end"/>
      </w:r>
      <w:r>
        <w:t xml:space="preserve"> or R</w:t>
      </w:r>
      <w:r>
        <w:fldChar w:fldCharType="begin"/>
      </w:r>
      <w:r>
        <w:instrText xml:space="preserve"> REF _Ref231306994 \r \r \h </w:instrText>
      </w:r>
      <w:r>
        <w:fldChar w:fldCharType="separate"/>
      </w:r>
      <w:r w:rsidR="0092392B">
        <w:t>13.3.2</w:t>
      </w:r>
      <w:r>
        <w:fldChar w:fldCharType="end"/>
      </w:r>
      <w:r>
        <w:t xml:space="preserve"> must, within fourteen days of taking the UMSU office or of the incompatibility arising, whichever is later, either resign the incompatible position or resign the UMSU office, and must notify the General Secretary and the CEO in writing of the incompatibility and the step taken.</w:t>
      </w:r>
      <w:bookmarkEnd w:id="74"/>
    </w:p>
    <w:p w14:paraId="279A86C5" w14:textId="2A3D16B5" w:rsidR="00A62E2C" w:rsidRDefault="00EF2768">
      <w:pPr>
        <w:pStyle w:val="ListParagraph"/>
        <w:numPr>
          <w:ilvl w:val="2"/>
          <w:numId w:val="1"/>
        </w:numPr>
        <w:spacing w:before="120" w:after="120" w:line="276" w:lineRule="auto"/>
        <w:ind w:left="1418" w:hanging="851"/>
      </w:pPr>
      <w:r>
        <w:t>Pending resolution of an incompatibility under R</w:t>
      </w:r>
      <w:r>
        <w:fldChar w:fldCharType="begin"/>
      </w:r>
      <w:r>
        <w:instrText xml:space="preserve"> REF _Ref231306921 \r \r \h </w:instrText>
      </w:r>
      <w:r>
        <w:fldChar w:fldCharType="separate"/>
      </w:r>
      <w:r w:rsidR="0092392B">
        <w:t>13.3.3</w:t>
      </w:r>
      <w:r>
        <w:fldChar w:fldCharType="end"/>
      </w:r>
      <w:r>
        <w:t>, the person must be treated as having a Tier 3 Material Personal Interest in every matter that comes before Council or any other body to which this Regulation applies, must recuse under R10 accordingly, and must comply with any additional protective measure directed by the Grievance Tribunal.</w:t>
      </w:r>
    </w:p>
    <w:p w14:paraId="279A86C6" w14:textId="2FD708A6" w:rsidR="00A62E2C" w:rsidRDefault="00EF2768">
      <w:pPr>
        <w:pStyle w:val="ListParagraph"/>
        <w:numPr>
          <w:ilvl w:val="2"/>
          <w:numId w:val="1"/>
        </w:numPr>
        <w:spacing w:before="120" w:after="120" w:line="276" w:lineRule="auto"/>
        <w:ind w:left="1418" w:hanging="851"/>
      </w:pPr>
      <w:r>
        <w:t>A failure to resolve an incompatibility within the period required by R</w:t>
      </w:r>
      <w:r>
        <w:fldChar w:fldCharType="begin"/>
      </w:r>
      <w:r>
        <w:instrText xml:space="preserve"> REF _Ref231306921 \r \r \h </w:instrText>
      </w:r>
      <w:r>
        <w:fldChar w:fldCharType="separate"/>
      </w:r>
      <w:r w:rsidR="0092392B">
        <w:t>13.3.3</w:t>
      </w:r>
      <w:r>
        <w:fldChar w:fldCharType="end"/>
      </w:r>
      <w:r>
        <w:t xml:space="preserve"> may be referred under R</w:t>
      </w:r>
      <w:r>
        <w:fldChar w:fldCharType="begin"/>
      </w:r>
      <w:r>
        <w:instrText xml:space="preserve"> REF _Ref228780915 \r \r \h </w:instrText>
      </w:r>
      <w:r>
        <w:fldChar w:fldCharType="separate"/>
      </w:r>
      <w:r w:rsidR="0092392B">
        <w:t>7.7</w:t>
      </w:r>
      <w:r>
        <w:fldChar w:fldCharType="end"/>
      </w:r>
      <w:r>
        <w:t>.</w:t>
      </w:r>
    </w:p>
    <w:p w14:paraId="279A86C7" w14:textId="77777777" w:rsidR="00A62E2C" w:rsidRDefault="00EF2768">
      <w:pPr>
        <w:pStyle w:val="ListParagraph"/>
        <w:numPr>
          <w:ilvl w:val="2"/>
          <w:numId w:val="1"/>
        </w:numPr>
        <w:spacing w:before="120" w:after="120" w:line="276" w:lineRule="auto"/>
        <w:ind w:left="1418" w:hanging="851"/>
      </w:pPr>
      <w:r>
        <w:t>This rule operates in addition to, and does not limit, any eligibility, stand-down or disqualification requirement under the Constitution or the Electoral Regulations, including any requirement to vacate office on becoming employed by the University or a related entity. Where such a requirement applies, it applies concurrently with this rule and the stricter requirement prevails.</w:t>
      </w:r>
    </w:p>
    <w:p w14:paraId="279A86C8" w14:textId="77777777" w:rsidR="00A62E2C" w:rsidRDefault="00EF2768">
      <w:pPr>
        <w:pStyle w:val="ListParagraph"/>
        <w:numPr>
          <w:ilvl w:val="1"/>
          <w:numId w:val="1"/>
        </w:numPr>
        <w:rPr>
          <w:color w:val="000000" w:themeColor="text1"/>
        </w:rPr>
      </w:pPr>
      <w:r>
        <w:rPr>
          <w:color w:val="000000" w:themeColor="text1"/>
        </w:rPr>
        <w:t>Use of UMSU office to obtain another position:</w:t>
      </w:r>
    </w:p>
    <w:p w14:paraId="279A86C9" w14:textId="77777777" w:rsidR="00A62E2C" w:rsidRDefault="00EF2768">
      <w:pPr>
        <w:pStyle w:val="ListParagraph"/>
        <w:numPr>
          <w:ilvl w:val="2"/>
          <w:numId w:val="1"/>
        </w:numPr>
        <w:spacing w:before="120" w:after="120" w:line="276" w:lineRule="auto"/>
        <w:ind w:left="1418" w:hanging="851"/>
      </w:pPr>
      <w:bookmarkStart w:id="75" w:name="_Ref231307104"/>
      <w:r>
        <w:t>A Person Subject to this Regulation must not use, or attempt to use, their UMSU office, or the powers, resources, staff, funds, information, premises, communication channels or authority of UMSU, to obtain or advance their own election or appointment, or the election or appointment of a person associated with them by ticket, faction or other electoral arrangement, to any other position, whether within UMSU or external to UMSU, including membership of the University Council.</w:t>
      </w:r>
      <w:bookmarkEnd w:id="75"/>
    </w:p>
    <w:p w14:paraId="279A86CA" w14:textId="583D4CD7" w:rsidR="00A62E2C" w:rsidRDefault="00EF2768">
      <w:pPr>
        <w:pStyle w:val="ListParagraph"/>
        <w:numPr>
          <w:ilvl w:val="2"/>
          <w:numId w:val="1"/>
        </w:numPr>
        <w:spacing w:before="120" w:after="120" w:line="276" w:lineRule="auto"/>
        <w:ind w:left="1418" w:hanging="851"/>
      </w:pPr>
      <w:r>
        <w:t>R</w:t>
      </w:r>
      <w:r>
        <w:fldChar w:fldCharType="begin"/>
      </w:r>
      <w:r>
        <w:instrText xml:space="preserve"> REF _Ref231307104 \r \r \h </w:instrText>
      </w:r>
      <w:r>
        <w:fldChar w:fldCharType="separate"/>
      </w:r>
      <w:r w:rsidR="0092392B">
        <w:t>13.4.1</w:t>
      </w:r>
      <w:r>
        <w:fldChar w:fldCharType="end"/>
      </w:r>
      <w:r>
        <w:t xml:space="preserve"> does not prevent a Person Subject to this Regulation from seeking election or appointment to another position, and does not prevent the ordinary use of UMSU facilities, channels and information that are available to all candidates or Members on equal terms.</w:t>
      </w:r>
    </w:p>
    <w:p w14:paraId="279A86CB" w14:textId="258654FA" w:rsidR="00A62E2C" w:rsidRDefault="00EF2768">
      <w:pPr>
        <w:pStyle w:val="ListParagraph"/>
        <w:numPr>
          <w:ilvl w:val="2"/>
          <w:numId w:val="1"/>
        </w:numPr>
        <w:spacing w:before="120" w:after="120" w:line="276" w:lineRule="auto"/>
        <w:ind w:left="1418" w:hanging="851"/>
      </w:pPr>
      <w:r>
        <w:t>Conduct in contravention of R</w:t>
      </w:r>
      <w:r>
        <w:fldChar w:fldCharType="begin"/>
      </w:r>
      <w:r>
        <w:instrText xml:space="preserve"> REF _Ref231307104 \r \r \h </w:instrText>
      </w:r>
      <w:r>
        <w:fldChar w:fldCharType="separate"/>
      </w:r>
      <w:r w:rsidR="0092392B">
        <w:t>13.4.1</w:t>
      </w:r>
      <w:r>
        <w:fldChar w:fldCharType="end"/>
      </w:r>
      <w:r>
        <w:t xml:space="preserve"> may constitute a Tier 3 Material Personal Interest and may be referred under R</w:t>
      </w:r>
      <w:r>
        <w:fldChar w:fldCharType="begin"/>
      </w:r>
      <w:r>
        <w:instrText xml:space="preserve"> REF _Ref228780915 \r \r \h </w:instrText>
      </w:r>
      <w:r>
        <w:fldChar w:fldCharType="separate"/>
      </w:r>
      <w:r w:rsidR="0092392B">
        <w:t>7.7</w:t>
      </w:r>
      <w:r>
        <w:fldChar w:fldCharType="end"/>
      </w:r>
      <w:r>
        <w:t>.</w:t>
      </w:r>
    </w:p>
    <w:p w14:paraId="279A86CC" w14:textId="77777777" w:rsidR="00A62E2C" w:rsidRDefault="00EF2768">
      <w:pPr>
        <w:pStyle w:val="Heading1"/>
        <w:numPr>
          <w:ilvl w:val="0"/>
          <w:numId w:val="1"/>
        </w:numPr>
        <w:spacing w:line="276" w:lineRule="auto"/>
      </w:pPr>
      <w:bookmarkStart w:id="76" w:name="_Toc229492817"/>
      <w:bookmarkStart w:id="77" w:name="_Ref228795993"/>
      <w:bookmarkStart w:id="78" w:name="_Toc237860527"/>
      <w:r>
        <w:t>REVIEW AND REPORTING</w:t>
      </w:r>
      <w:bookmarkEnd w:id="76"/>
      <w:bookmarkEnd w:id="77"/>
      <w:bookmarkEnd w:id="78"/>
    </w:p>
    <w:p w14:paraId="279A86CD" w14:textId="77777777" w:rsidR="00A62E2C" w:rsidRDefault="00EF2768">
      <w:pPr>
        <w:pStyle w:val="ListParagraph"/>
        <w:numPr>
          <w:ilvl w:val="1"/>
          <w:numId w:val="1"/>
        </w:numPr>
        <w:spacing w:before="120" w:after="120" w:line="276" w:lineRule="auto"/>
        <w:ind w:left="567" w:hanging="567"/>
      </w:pPr>
      <w:bookmarkStart w:id="79" w:name="_Ref228786185"/>
      <w:r>
        <w:t>The General Secretary and the CEO must report to Council annually on the operation of this Regulation, including:</w:t>
      </w:r>
      <w:bookmarkEnd w:id="79"/>
    </w:p>
    <w:p w14:paraId="279A86CE" w14:textId="77777777" w:rsidR="00A62E2C" w:rsidRDefault="00EF2768">
      <w:pPr>
        <w:pStyle w:val="ListParagraph"/>
        <w:numPr>
          <w:ilvl w:val="2"/>
          <w:numId w:val="1"/>
        </w:numPr>
        <w:spacing w:before="120" w:after="120" w:line="276" w:lineRule="auto"/>
        <w:ind w:left="1418" w:hanging="851"/>
      </w:pPr>
      <w:r>
        <w:t>the number and tier classification of disclosed conflicts entered in the Register;</w:t>
      </w:r>
    </w:p>
    <w:p w14:paraId="279A86CF" w14:textId="77777777" w:rsidR="00A62E2C" w:rsidRDefault="00EF2768">
      <w:pPr>
        <w:pStyle w:val="ListParagraph"/>
        <w:numPr>
          <w:ilvl w:val="2"/>
          <w:numId w:val="1"/>
        </w:numPr>
        <w:spacing w:before="120" w:after="120" w:line="276" w:lineRule="auto"/>
        <w:ind w:left="1418" w:hanging="851"/>
      </w:pPr>
      <w:r>
        <w:tab/>
        <w:t>the number of Management Plans approved, varied or rejected;</w:t>
      </w:r>
    </w:p>
    <w:p w14:paraId="279A86D0" w14:textId="77777777" w:rsidR="00A62E2C" w:rsidRDefault="00EF2768">
      <w:pPr>
        <w:pStyle w:val="ListParagraph"/>
        <w:numPr>
          <w:ilvl w:val="2"/>
          <w:numId w:val="1"/>
        </w:numPr>
        <w:spacing w:before="120" w:after="120" w:line="276" w:lineRule="auto"/>
        <w:ind w:left="1418" w:hanging="851"/>
      </w:pPr>
      <w:r>
        <w:tab/>
        <w:t>the number of disputed tier classifications determined by the Grievance Tribunal, with de-identified summaries;</w:t>
      </w:r>
    </w:p>
    <w:p w14:paraId="279A86D1" w14:textId="21F348E0" w:rsidR="00A62E2C" w:rsidRDefault="00EF2768">
      <w:pPr>
        <w:pStyle w:val="ListParagraph"/>
        <w:numPr>
          <w:ilvl w:val="2"/>
          <w:numId w:val="1"/>
        </w:numPr>
        <w:spacing w:before="120" w:after="120" w:line="276" w:lineRule="auto"/>
        <w:ind w:left="1418" w:hanging="851"/>
      </w:pPr>
      <w:r>
        <w:tab/>
        <w:t>the number of matters forwarded under R</w:t>
      </w:r>
      <w:r>
        <w:fldChar w:fldCharType="begin"/>
      </w:r>
      <w:r>
        <w:instrText xml:space="preserve"> REF _Ref228786009 \r \r \h </w:instrText>
      </w:r>
      <w:r>
        <w:fldChar w:fldCharType="separate"/>
      </w:r>
      <w:r w:rsidR="0092392B">
        <w:t>11.6</w:t>
      </w:r>
      <w:r>
        <w:fldChar w:fldCharType="end"/>
      </w:r>
      <w:r>
        <w:t>, and the number of interim directions issued under R</w:t>
      </w:r>
      <w:r>
        <w:fldChar w:fldCharType="begin"/>
      </w:r>
      <w:r>
        <w:instrText xml:space="preserve"> REF _Ref228785997 \r \r \h </w:instrText>
      </w:r>
      <w:r>
        <w:fldChar w:fldCharType="separate"/>
      </w:r>
      <w:r w:rsidR="0092392B">
        <w:t>11.5</w:t>
      </w:r>
      <w:r>
        <w:fldChar w:fldCharType="end"/>
      </w:r>
      <w:r>
        <w:t>, in each case with de-identified summaries;</w:t>
      </w:r>
    </w:p>
    <w:p w14:paraId="279A86D2" w14:textId="58701423" w:rsidR="00A62E2C" w:rsidRDefault="00EF2768">
      <w:pPr>
        <w:pStyle w:val="ListParagraph"/>
        <w:numPr>
          <w:ilvl w:val="2"/>
          <w:numId w:val="1"/>
        </w:numPr>
        <w:spacing w:before="120" w:after="120" w:line="276" w:lineRule="auto"/>
        <w:ind w:left="1418" w:hanging="851"/>
      </w:pPr>
      <w:r>
        <w:tab/>
        <w:t>the number of mediations appointed under R</w:t>
      </w:r>
      <w:r>
        <w:fldChar w:fldCharType="begin"/>
      </w:r>
      <w:r>
        <w:instrText xml:space="preserve"> REF _Ref228799468 \r \r \h </w:instrText>
      </w:r>
      <w:r>
        <w:fldChar w:fldCharType="separate"/>
      </w:r>
      <w:r w:rsidR="0092392B">
        <w:t>11.4.5</w:t>
      </w:r>
      <w:r>
        <w:fldChar w:fldCharType="end"/>
      </w:r>
      <w:r>
        <w:t xml:space="preserve"> and the number of mediations resulting in resolution of the matter;</w:t>
      </w:r>
    </w:p>
    <w:p w14:paraId="279A86D3" w14:textId="3DCBA572" w:rsidR="00A62E2C" w:rsidRDefault="00EF2768">
      <w:pPr>
        <w:pStyle w:val="ListParagraph"/>
        <w:numPr>
          <w:ilvl w:val="2"/>
          <w:numId w:val="1"/>
        </w:numPr>
        <w:spacing w:before="120" w:after="120" w:line="276" w:lineRule="auto"/>
        <w:ind w:left="1418" w:hanging="851"/>
      </w:pPr>
      <w:r>
        <w:t>the number of external Investigators appointed under R</w:t>
      </w:r>
      <w:r>
        <w:fldChar w:fldCharType="begin"/>
      </w:r>
      <w:r>
        <w:instrText xml:space="preserve"> REF _Ref228782835 \r \r \h </w:instrText>
      </w:r>
      <w:r>
        <w:fldChar w:fldCharType="separate"/>
      </w:r>
      <w:r w:rsidR="0092392B">
        <w:t>12</w:t>
      </w:r>
      <w:r>
        <w:fldChar w:fldCharType="end"/>
      </w:r>
      <w:r>
        <w:t xml:space="preserve"> and the bodies to which their reports were referred, with de-identified summaries;</w:t>
      </w:r>
    </w:p>
    <w:p w14:paraId="279A86D4" w14:textId="77777777" w:rsidR="00A62E2C" w:rsidRDefault="00EF2768">
      <w:pPr>
        <w:pStyle w:val="ListParagraph"/>
        <w:numPr>
          <w:ilvl w:val="2"/>
          <w:numId w:val="1"/>
        </w:numPr>
        <w:spacing w:before="120" w:after="120" w:line="276" w:lineRule="auto"/>
        <w:ind w:left="1418" w:hanging="851"/>
      </w:pPr>
      <w:r>
        <w:tab/>
        <w:t>any failures by Persons Subject to this Regulation to comply with directions of the Grievance Tribunal; and</w:t>
      </w:r>
    </w:p>
    <w:p w14:paraId="279A86D5" w14:textId="458058CF" w:rsidR="00A62E2C" w:rsidRDefault="00EF2768">
      <w:pPr>
        <w:pStyle w:val="ListParagraph"/>
        <w:numPr>
          <w:ilvl w:val="2"/>
          <w:numId w:val="1"/>
        </w:numPr>
        <w:spacing w:before="120" w:after="120" w:line="276" w:lineRule="auto"/>
        <w:ind w:left="1418" w:hanging="851"/>
      </w:pPr>
      <w:r>
        <w:t xml:space="preserve">any recommendations for amendment to this Regulation or </w:t>
      </w:r>
      <w:r>
        <w:rPr>
          <w:i/>
          <w:iCs/>
        </w:rPr>
        <w:t xml:space="preserve">the </w:t>
      </w:r>
      <w:r w:rsidR="005C19F7">
        <w:rPr>
          <w:i/>
          <w:iCs/>
        </w:rPr>
        <w:t>UMSU Student Representative Conflict of Interest Policy</w:t>
      </w:r>
      <w:r>
        <w:t>.</w:t>
      </w:r>
    </w:p>
    <w:p w14:paraId="279A86D6" w14:textId="77777777" w:rsidR="00A62E2C" w:rsidRDefault="00EF2768">
      <w:pPr>
        <w:spacing w:line="276" w:lineRule="auto"/>
      </w:pPr>
      <w:r>
        <w:t>The annual report must be published on the UMSU website.</w:t>
      </w:r>
    </w:p>
    <w:p w14:paraId="279A86D7" w14:textId="5CA20C41" w:rsidR="00A62E2C" w:rsidRDefault="00EF2768">
      <w:pPr>
        <w:pStyle w:val="ListParagraph"/>
        <w:numPr>
          <w:ilvl w:val="1"/>
          <w:numId w:val="1"/>
        </w:numPr>
        <w:spacing w:before="120" w:after="120" w:line="276" w:lineRule="auto"/>
        <w:ind w:left="567" w:hanging="567"/>
      </w:pPr>
      <w:r>
        <w:t>The Finance, Audit and Risk Subcommittee must consider the annual report under R</w:t>
      </w:r>
      <w:r>
        <w:fldChar w:fldCharType="begin"/>
      </w:r>
      <w:r>
        <w:instrText xml:space="preserve"> REF _Ref228786185 \r \r \h </w:instrText>
      </w:r>
      <w:r>
        <w:fldChar w:fldCharType="separate"/>
      </w:r>
      <w:r w:rsidR="0092392B">
        <w:t>14.1</w:t>
      </w:r>
      <w:r>
        <w:fldChar w:fldCharType="end"/>
      </w:r>
      <w:r>
        <w:t xml:space="preserve"> before it is tabled at Council and may make recommendations to Council in respect of any systemic issues identified in the report. The report must be tabled at the first regular meeting of Council following the Subcommittee’s consideration.</w:t>
      </w:r>
    </w:p>
    <w:p w14:paraId="279A86D8" w14:textId="79C0F630" w:rsidR="00A62E2C" w:rsidRDefault="00EF2768">
      <w:pPr>
        <w:pStyle w:val="ListParagraph"/>
        <w:numPr>
          <w:ilvl w:val="1"/>
          <w:numId w:val="1"/>
        </w:numPr>
        <w:spacing w:before="120" w:after="120" w:line="276" w:lineRule="auto"/>
        <w:ind w:left="567" w:hanging="567"/>
      </w:pPr>
      <w:r>
        <w:t xml:space="preserve">The </w:t>
      </w:r>
      <w:r w:rsidR="005C19F7">
        <w:rPr>
          <w:i/>
          <w:iCs/>
        </w:rPr>
        <w:t>UMSU Student Representative Conflict of Interest Policy</w:t>
      </w:r>
      <w:r>
        <w:t xml:space="preserve"> and this Regulation must be reviewed by Council, on the advice of the Grievance Tribunal or the CEO, at intervals of no more than three years.</w:t>
      </w:r>
    </w:p>
    <w:p w14:paraId="279A86D9" w14:textId="77777777" w:rsidR="00A62E2C" w:rsidRDefault="00EF2768">
      <w:pPr>
        <w:pStyle w:val="Heading1"/>
        <w:numPr>
          <w:ilvl w:val="0"/>
          <w:numId w:val="1"/>
        </w:numPr>
        <w:spacing w:line="276" w:lineRule="auto"/>
      </w:pPr>
      <w:bookmarkStart w:id="80" w:name="_Toc229492818"/>
      <w:bookmarkStart w:id="81" w:name="_Toc237860528"/>
      <w:r>
        <w:t>TRANSITIONAL PROVISIONS</w:t>
      </w:r>
      <w:bookmarkEnd w:id="80"/>
      <w:bookmarkEnd w:id="81"/>
    </w:p>
    <w:p w14:paraId="279A86DA" w14:textId="4457EC86" w:rsidR="00A62E2C" w:rsidRDefault="00EF2768">
      <w:pPr>
        <w:pStyle w:val="ListParagraph"/>
        <w:numPr>
          <w:ilvl w:val="1"/>
          <w:numId w:val="1"/>
        </w:numPr>
        <w:spacing w:before="120" w:after="120" w:line="276" w:lineRule="auto"/>
        <w:ind w:left="567" w:hanging="567"/>
      </w:pPr>
      <w:r>
        <w:t xml:space="preserve">The </w:t>
      </w:r>
      <w:r w:rsidR="005C19F7">
        <w:rPr>
          <w:i/>
          <w:iCs/>
        </w:rPr>
        <w:t>UMSU Conflict of Interest Policy</w:t>
      </w:r>
      <w:r>
        <w:rPr>
          <w:i/>
          <w:iCs/>
        </w:rPr>
        <w:t xml:space="preserve"> v2</w:t>
      </w:r>
      <w:r>
        <w:t xml:space="preserve"> continues in force until replaced by a </w:t>
      </w:r>
      <w:r w:rsidR="005C19F7">
        <w:rPr>
          <w:i/>
          <w:iCs/>
        </w:rPr>
        <w:t>UMSU Student Representative Conflict of Interest Policy</w:t>
      </w:r>
      <w:r>
        <w:rPr>
          <w:i/>
          <w:iCs/>
        </w:rPr>
        <w:t xml:space="preserve"> </w:t>
      </w:r>
      <w:r>
        <w:t xml:space="preserve">endorsed by Council to operationalise this Regulation. To the extent of any inconsistency between the </w:t>
      </w:r>
      <w:r>
        <w:rPr>
          <w:i/>
          <w:iCs/>
        </w:rPr>
        <w:t>Conflict of Interest Policy</w:t>
      </w:r>
      <w:r>
        <w:t xml:space="preserve"> v2 and this Regulation, this Regulation prevails.</w:t>
      </w:r>
    </w:p>
    <w:p w14:paraId="279A86DB" w14:textId="1F1F3774" w:rsidR="00A62E2C" w:rsidRDefault="00EF2768">
      <w:pPr>
        <w:pStyle w:val="ListParagraph"/>
        <w:numPr>
          <w:ilvl w:val="1"/>
          <w:numId w:val="1"/>
        </w:numPr>
        <w:spacing w:before="120" w:after="120" w:line="276" w:lineRule="auto"/>
        <w:ind w:left="567" w:hanging="567"/>
      </w:pPr>
      <w:r>
        <w:t xml:space="preserve">The register of interests maintained under clause 10 of the </w:t>
      </w:r>
      <w:r>
        <w:rPr>
          <w:i/>
          <w:iCs/>
        </w:rPr>
        <w:t xml:space="preserve">Conflict of Interest Policy </w:t>
      </w:r>
      <w:r w:rsidR="009A5B1D">
        <w:rPr>
          <w:i/>
          <w:iCs/>
        </w:rPr>
        <w:t xml:space="preserve">v2 </w:t>
      </w:r>
      <w:r>
        <w:t>immediately before the commencement of this Regulation is taken to be the Register established under R</w:t>
      </w:r>
      <w:r>
        <w:fldChar w:fldCharType="begin"/>
      </w:r>
      <w:r>
        <w:instrText xml:space="preserve"> REF _Ref228782626 \r \r \h </w:instrText>
      </w:r>
      <w:r>
        <w:fldChar w:fldCharType="separate"/>
      </w:r>
      <w:r w:rsidR="0092392B">
        <w:t>9</w:t>
      </w:r>
      <w:r>
        <w:fldChar w:fldCharType="end"/>
      </w:r>
      <w:r>
        <w:t xml:space="preserve"> from the date of commencement.</w:t>
      </w:r>
    </w:p>
    <w:p w14:paraId="279A86DC" w14:textId="716CC223" w:rsidR="00A62E2C" w:rsidRDefault="00EF2768">
      <w:pPr>
        <w:pStyle w:val="ListParagraph"/>
        <w:numPr>
          <w:ilvl w:val="1"/>
          <w:numId w:val="1"/>
        </w:numPr>
        <w:spacing w:before="120" w:after="120" w:line="276" w:lineRule="auto"/>
        <w:ind w:left="567" w:hanging="567"/>
      </w:pPr>
      <w:r>
        <w:t>Each Person Subject to this Regulation in office on the date of commencement must, within thirty days of commencement, disclose all current interests of a kind required to be disclosed under R</w:t>
      </w:r>
      <w:r>
        <w:fldChar w:fldCharType="begin"/>
      </w:r>
      <w:r>
        <w:instrText xml:space="preserve"> REF _Ref228786054 \r \r \h </w:instrText>
      </w:r>
      <w:r>
        <w:fldChar w:fldCharType="separate"/>
      </w:r>
      <w:r w:rsidR="0092392B">
        <w:t>7</w:t>
      </w:r>
      <w:r>
        <w:fldChar w:fldCharType="end"/>
      </w:r>
      <w:r>
        <w:t>, regardless of whether those interests have previously been disclosed.</w:t>
      </w:r>
    </w:p>
    <w:p w14:paraId="279A86DD" w14:textId="77777777" w:rsidR="00A62E2C" w:rsidRDefault="00EF2768">
      <w:pPr>
        <w:pStyle w:val="ListParagraph"/>
        <w:numPr>
          <w:ilvl w:val="1"/>
          <w:numId w:val="1"/>
        </w:numPr>
        <w:spacing w:before="120" w:after="120" w:line="276" w:lineRule="auto"/>
        <w:ind w:left="567" w:hanging="567"/>
      </w:pPr>
      <w:r>
        <w:t>Notice to Grievance Tribunal of conferred jurisdiction:</w:t>
      </w:r>
    </w:p>
    <w:p w14:paraId="279A86DE" w14:textId="367F6AB6" w:rsidR="00A62E2C" w:rsidRDefault="00EF2768">
      <w:pPr>
        <w:pStyle w:val="ListParagraph"/>
        <w:numPr>
          <w:ilvl w:val="2"/>
          <w:numId w:val="1"/>
        </w:numPr>
        <w:spacing w:before="120" w:after="120" w:line="276" w:lineRule="auto"/>
        <w:ind w:left="1418" w:hanging="851"/>
      </w:pPr>
      <w:bookmarkStart w:id="82" w:name="_Ref228785886"/>
      <w:r>
        <w:t>On adoption of this Regulation, the CEO must provide written notice to the Grievance Tribunal of the jurisdiction conferred under R</w:t>
      </w:r>
      <w:r>
        <w:fldChar w:fldCharType="begin"/>
      </w:r>
      <w:r>
        <w:instrText xml:space="preserve"> REF _Ref228782575 \r \r \h </w:instrText>
      </w:r>
      <w:r>
        <w:fldChar w:fldCharType="separate"/>
      </w:r>
      <w:r w:rsidR="0092392B">
        <w:t>11</w:t>
      </w:r>
      <w:r>
        <w:fldChar w:fldCharType="end"/>
      </w:r>
      <w:r>
        <w:t>, the procedural defaults set out in R</w:t>
      </w:r>
      <w:r>
        <w:fldChar w:fldCharType="begin"/>
      </w:r>
      <w:r>
        <w:instrText xml:space="preserve"> REF _Ref228785983 \r \r \h </w:instrText>
      </w:r>
      <w:r>
        <w:fldChar w:fldCharType="separate"/>
      </w:r>
      <w:r w:rsidR="0092392B">
        <w:t>11.4</w:t>
      </w:r>
      <w:r>
        <w:fldChar w:fldCharType="end"/>
      </w:r>
      <w:r>
        <w:t>, R</w:t>
      </w:r>
      <w:r>
        <w:fldChar w:fldCharType="begin"/>
      </w:r>
      <w:r>
        <w:instrText xml:space="preserve"> REF _Ref228785997 \r \r \h </w:instrText>
      </w:r>
      <w:r>
        <w:fldChar w:fldCharType="separate"/>
      </w:r>
      <w:r w:rsidR="0092392B">
        <w:t>11.5</w:t>
      </w:r>
      <w:r>
        <w:fldChar w:fldCharType="end"/>
      </w:r>
      <w:r>
        <w:t>, R</w:t>
      </w:r>
      <w:r>
        <w:fldChar w:fldCharType="begin"/>
      </w:r>
      <w:r>
        <w:instrText xml:space="preserve"> REF _Ref228786009 \r \r \h </w:instrText>
      </w:r>
      <w:r>
        <w:fldChar w:fldCharType="separate"/>
      </w:r>
      <w:r w:rsidR="0092392B">
        <w:t>11.6</w:t>
      </w:r>
      <w:r>
        <w:fldChar w:fldCharType="end"/>
      </w:r>
      <w:r>
        <w:t xml:space="preserve"> and R</w:t>
      </w:r>
      <w:r>
        <w:fldChar w:fldCharType="begin"/>
      </w:r>
      <w:r>
        <w:instrText xml:space="preserve"> REF _Ref228786021 \r \r \h </w:instrText>
      </w:r>
      <w:r>
        <w:fldChar w:fldCharType="separate"/>
      </w:r>
      <w:r w:rsidR="0092392B">
        <w:t>11.7</w:t>
      </w:r>
      <w:r>
        <w:fldChar w:fldCharType="end"/>
      </w:r>
      <w:r>
        <w:t>, and the Tribunal’s power to vary or override those defaults under Schedule 3 paragraph 5(a) of the Constitution.</w:t>
      </w:r>
      <w:bookmarkEnd w:id="82"/>
    </w:p>
    <w:p w14:paraId="279A86E0" w14:textId="7D3B7D73" w:rsidR="00A62E2C" w:rsidRDefault="00EF2768" w:rsidP="006D37F6">
      <w:pPr>
        <w:pStyle w:val="ListParagraph"/>
        <w:numPr>
          <w:ilvl w:val="2"/>
          <w:numId w:val="1"/>
        </w:numPr>
        <w:spacing w:before="120" w:after="120" w:line="276" w:lineRule="auto"/>
        <w:ind w:left="1418" w:hanging="851"/>
      </w:pPr>
      <w:bookmarkStart w:id="83" w:name="_Ref228785900"/>
      <w:r>
        <w:t>No matter may be referred to the Grievance Tribunal under this Regulation in the period before written acknowledgement is received from the Grievance Tribunal that the conferred jurisdiction has been received and accepted, or before sixty days have elapsed from the giving of notice under R</w:t>
      </w:r>
      <w:r>
        <w:fldChar w:fldCharType="begin"/>
      </w:r>
      <w:r>
        <w:instrText xml:space="preserve"> REF _Ref228785886 \r \r \h </w:instrText>
      </w:r>
      <w:r>
        <w:fldChar w:fldCharType="separate"/>
      </w:r>
      <w:r w:rsidR="0092392B">
        <w:t>15.4.1</w:t>
      </w:r>
      <w:r>
        <w:fldChar w:fldCharType="end"/>
      </w:r>
      <w:r>
        <w:t>, whichever is the earlier.</w:t>
      </w:r>
      <w:bookmarkEnd w:id="83"/>
    </w:p>
    <w:p w14:paraId="279A86E2" w14:textId="77777777" w:rsidR="00A62E2C" w:rsidRDefault="00EF2768">
      <w:pPr>
        <w:pStyle w:val="Heading1"/>
        <w:numPr>
          <w:ilvl w:val="0"/>
          <w:numId w:val="1"/>
        </w:numPr>
        <w:spacing w:line="276" w:lineRule="auto"/>
      </w:pPr>
      <w:bookmarkStart w:id="84" w:name="_Toc229492819"/>
      <w:bookmarkStart w:id="85" w:name="_Toc237860529"/>
      <w:r>
        <w:t>DEFINITIONS</w:t>
      </w:r>
      <w:bookmarkEnd w:id="84"/>
      <w:bookmarkEnd w:id="85"/>
    </w:p>
    <w:p w14:paraId="279A86E3" w14:textId="77777777" w:rsidR="00A62E2C" w:rsidRDefault="00EF2768">
      <w:pPr>
        <w:tabs>
          <w:tab w:val="clear" w:pos="567"/>
        </w:tabs>
        <w:spacing w:line="276" w:lineRule="auto"/>
        <w:ind w:left="0" w:firstLine="0"/>
      </w:pPr>
      <w:r>
        <w:t>Words or expressions defined in the Constitution have the same meaning or effect as set out in the Constitution, unless the context otherwise requires.</w:t>
      </w:r>
    </w:p>
    <w:p w14:paraId="279A86E4" w14:textId="77777777" w:rsidR="00A62E2C" w:rsidRDefault="00EF2768">
      <w:pPr>
        <w:spacing w:line="276" w:lineRule="auto"/>
      </w:pPr>
      <w:r>
        <w:t>For the purpose of these Regulations, the following definitions also apply:</w:t>
      </w:r>
    </w:p>
    <w:p w14:paraId="279A86E5" w14:textId="77777777" w:rsidR="00A62E2C" w:rsidRDefault="00EF2768">
      <w:pPr>
        <w:spacing w:line="276" w:lineRule="auto"/>
        <w:rPr>
          <w:b/>
          <w:bCs/>
        </w:rPr>
      </w:pPr>
      <w:r>
        <w:rPr>
          <w:b/>
          <w:bCs/>
        </w:rPr>
        <w:t xml:space="preserve">“ACNC” </w:t>
      </w:r>
      <w:r>
        <w:t>means the Australian Charities and Not-for-Profit Commission.</w:t>
      </w:r>
    </w:p>
    <w:p w14:paraId="279A86E6" w14:textId="77777777" w:rsidR="00A62E2C" w:rsidRDefault="00EF2768">
      <w:pPr>
        <w:spacing w:line="276" w:lineRule="auto"/>
      </w:pPr>
      <w:r>
        <w:rPr>
          <w:b/>
          <w:bCs/>
        </w:rPr>
        <w:t>“ACNC Governance Standards”</w:t>
      </w:r>
      <w:r>
        <w:t xml:space="preserve"> means the governance standards under Division 45 of the </w:t>
      </w:r>
      <w:r>
        <w:rPr>
          <w:i/>
          <w:iCs/>
        </w:rPr>
        <w:t>Australian Charities and Not-for-profits Commission Regulations 2022</w:t>
      </w:r>
      <w:r>
        <w:t xml:space="preserve"> (</w:t>
      </w:r>
      <w:proofErr w:type="spellStart"/>
      <w:r>
        <w:t>Cth</w:t>
      </w:r>
      <w:proofErr w:type="spellEnd"/>
      <w:r>
        <w:t>).</w:t>
      </w:r>
    </w:p>
    <w:p w14:paraId="279A86E7" w14:textId="77777777" w:rsidR="00A62E2C" w:rsidRDefault="00EF2768">
      <w:pPr>
        <w:spacing w:line="276" w:lineRule="auto"/>
      </w:pPr>
      <w:r>
        <w:rPr>
          <w:b/>
          <w:bCs/>
        </w:rPr>
        <w:t>“AIR Act”</w:t>
      </w:r>
      <w:r>
        <w:t xml:space="preserve"> means the </w:t>
      </w:r>
      <w:r>
        <w:rPr>
          <w:i/>
          <w:iCs/>
        </w:rPr>
        <w:t>Associations Incorporation Reform Act 2012</w:t>
      </w:r>
      <w:r>
        <w:t xml:space="preserve"> (Vic).</w:t>
      </w:r>
    </w:p>
    <w:p w14:paraId="279A86E8" w14:textId="1CE148E2" w:rsidR="00A62E2C" w:rsidRDefault="00EF2768">
      <w:pPr>
        <w:spacing w:line="276" w:lineRule="auto"/>
      </w:pPr>
      <w:r>
        <w:rPr>
          <w:b/>
          <w:bCs/>
        </w:rPr>
        <w:t>“</w:t>
      </w:r>
      <w:r w:rsidR="009A5B1D">
        <w:rPr>
          <w:b/>
          <w:bCs/>
        </w:rPr>
        <w:t>UMSU Student Representative Conflict of Interest Policy</w:t>
      </w:r>
      <w:r>
        <w:rPr>
          <w:b/>
          <w:bCs/>
        </w:rPr>
        <w:t xml:space="preserve">” </w:t>
      </w:r>
      <w:r>
        <w:t xml:space="preserve">means the UMSU </w:t>
      </w:r>
      <w:r>
        <w:rPr>
          <w:i/>
          <w:iCs/>
        </w:rPr>
        <w:t>Conflict of Interest Policy</w:t>
      </w:r>
      <w:r>
        <w:t xml:space="preserve"> </w:t>
      </w:r>
      <w:r w:rsidR="009A5B1D">
        <w:t>pertain</w:t>
      </w:r>
      <w:r w:rsidR="00D32C51">
        <w:t>in</w:t>
      </w:r>
      <w:r w:rsidR="009A5B1D">
        <w:t xml:space="preserve">g to elected student representatives and </w:t>
      </w:r>
      <w:r>
        <w:t>endorsed by Council under C20 of the Constitution and in force from time to time.</w:t>
      </w:r>
    </w:p>
    <w:p w14:paraId="279A86E9" w14:textId="77777777" w:rsidR="00A62E2C" w:rsidRDefault="00EF2768">
      <w:pPr>
        <w:spacing w:line="276" w:lineRule="auto"/>
      </w:pPr>
      <w:r>
        <w:rPr>
          <w:b/>
          <w:bCs/>
        </w:rPr>
        <w:t xml:space="preserve">“Constitution” </w:t>
      </w:r>
      <w:r>
        <w:t>means the Constitution of UMSU Incorporated (as amended from time to time), and any reference to “C” immediately followed by a number refers to that section or sub-section of the Constitution.</w:t>
      </w:r>
    </w:p>
    <w:p w14:paraId="279A86EA" w14:textId="77777777" w:rsidR="00A62E2C" w:rsidRDefault="00EF2768">
      <w:pPr>
        <w:spacing w:line="276" w:lineRule="auto"/>
      </w:pPr>
      <w:r>
        <w:rPr>
          <w:b/>
          <w:bCs/>
        </w:rPr>
        <w:t xml:space="preserve">“Council” </w:t>
      </w:r>
      <w:r>
        <w:t>means the Students’ Council established under C6.2 of the Constitution.</w:t>
      </w:r>
    </w:p>
    <w:p w14:paraId="279A86EB" w14:textId="77777777" w:rsidR="00A62E2C" w:rsidRDefault="00EF2768">
      <w:pPr>
        <w:spacing w:line="276" w:lineRule="auto"/>
      </w:pPr>
      <w:r>
        <w:rPr>
          <w:b/>
          <w:bCs/>
        </w:rPr>
        <w:t xml:space="preserve">“Council Charter” </w:t>
      </w:r>
      <w:r>
        <w:t>means the UMSU Council Charter as adopted and amended by Council from time to time.</w:t>
      </w:r>
    </w:p>
    <w:p w14:paraId="279A86EC" w14:textId="77777777" w:rsidR="00A62E2C" w:rsidRDefault="00EF2768">
      <w:pPr>
        <w:spacing w:line="276" w:lineRule="auto"/>
      </w:pPr>
      <w:r>
        <w:rPr>
          <w:b/>
          <w:bCs/>
        </w:rPr>
        <w:t xml:space="preserve">“Discipline Panel” </w:t>
      </w:r>
      <w:r>
        <w:t>has the meaning given in C8.3 of the Constitution and the Discipline Regulations.</w:t>
      </w:r>
    </w:p>
    <w:p w14:paraId="279A86ED" w14:textId="77777777" w:rsidR="00A62E2C" w:rsidRDefault="00EF2768">
      <w:pPr>
        <w:spacing w:line="276" w:lineRule="auto"/>
      </w:pPr>
      <w:r>
        <w:rPr>
          <w:b/>
          <w:bCs/>
        </w:rPr>
        <w:t xml:space="preserve">“Formal Investigation” </w:t>
      </w:r>
      <w:r>
        <w:t>has the same meaning as in the Discipline Regulations.</w:t>
      </w:r>
    </w:p>
    <w:p w14:paraId="279A86EE" w14:textId="77777777" w:rsidR="00A62E2C" w:rsidRDefault="00EF2768">
      <w:pPr>
        <w:spacing w:line="276" w:lineRule="auto"/>
      </w:pPr>
      <w:r>
        <w:rPr>
          <w:b/>
          <w:bCs/>
        </w:rPr>
        <w:t xml:space="preserve">“Funding Entity” </w:t>
      </w:r>
      <w:r>
        <w:t xml:space="preserve">means an entity that provides funding to UMSU and includes the University in respect of its collection and allocation to UMSU of the Student Services and Amenities Fee under the </w:t>
      </w:r>
      <w:r>
        <w:rPr>
          <w:i/>
          <w:iCs/>
        </w:rPr>
        <w:t>Higher Education Support Act 2003</w:t>
      </w:r>
      <w:r>
        <w:t xml:space="preserve"> (</w:t>
      </w:r>
      <w:proofErr w:type="spellStart"/>
      <w:r>
        <w:t>Cth</w:t>
      </w:r>
      <w:proofErr w:type="spellEnd"/>
      <w:r>
        <w:t>) and any associated funding agreement.</w:t>
      </w:r>
    </w:p>
    <w:p w14:paraId="279A86EF" w14:textId="77777777" w:rsidR="00A62E2C" w:rsidRDefault="00EF2768">
      <w:pPr>
        <w:spacing w:line="276" w:lineRule="auto"/>
      </w:pPr>
      <w:r>
        <w:rPr>
          <w:b/>
          <w:bCs/>
        </w:rPr>
        <w:t xml:space="preserve">“Grievance Tribunal” </w:t>
      </w:r>
      <w:r>
        <w:t>means the Grievance Tribunal established by C3.2(a) of the Constitution and constituted under Schedule 3 of the Constitution.</w:t>
      </w:r>
    </w:p>
    <w:p w14:paraId="279A86F0" w14:textId="025F7518" w:rsidR="00A62E2C" w:rsidRDefault="00EF2768">
      <w:pPr>
        <w:spacing w:line="276" w:lineRule="auto"/>
      </w:pPr>
      <w:r>
        <w:rPr>
          <w:b/>
          <w:bCs/>
        </w:rPr>
        <w:t>“Investigator”</w:t>
      </w:r>
      <w:r>
        <w:t xml:space="preserve"> means an investigator appointed under R</w:t>
      </w:r>
      <w:r>
        <w:fldChar w:fldCharType="begin"/>
      </w:r>
      <w:r>
        <w:instrText xml:space="preserve"> REF _Ref228782835 \w \w \h </w:instrText>
      </w:r>
      <w:r>
        <w:fldChar w:fldCharType="separate"/>
      </w:r>
      <w:r w:rsidR="0092392B">
        <w:t>12</w:t>
      </w:r>
      <w:r>
        <w:fldChar w:fldCharType="end"/>
      </w:r>
      <w:r>
        <w:t>.</w:t>
      </w:r>
    </w:p>
    <w:p w14:paraId="279A86F1" w14:textId="7B87D540" w:rsidR="00A62E2C" w:rsidRDefault="00EF2768">
      <w:pPr>
        <w:spacing w:line="276" w:lineRule="auto"/>
      </w:pPr>
      <w:r>
        <w:rPr>
          <w:b/>
          <w:bCs/>
        </w:rPr>
        <w:t xml:space="preserve">“Management Plan” </w:t>
      </w:r>
      <w:r>
        <w:t>means a written plan for the management of a Tier 2 conflict, prepared and approved in accordance with R</w:t>
      </w:r>
      <w:r>
        <w:fldChar w:fldCharType="begin"/>
      </w:r>
      <w:r>
        <w:instrText xml:space="preserve"> REF _Ref228785831 \r \r \h </w:instrText>
      </w:r>
      <w:r>
        <w:fldChar w:fldCharType="separate"/>
      </w:r>
      <w:r w:rsidR="0092392B">
        <w:t>8.2</w:t>
      </w:r>
      <w:r>
        <w:fldChar w:fldCharType="end"/>
      </w:r>
      <w:r>
        <w:t xml:space="preserve"> and in the form prescribed by the </w:t>
      </w:r>
      <w:r w:rsidR="009A5B1D">
        <w:rPr>
          <w:i/>
          <w:iCs/>
        </w:rPr>
        <w:t>UMSU Student Representative Conflict of Interest Policy</w:t>
      </w:r>
      <w:r>
        <w:t>.</w:t>
      </w:r>
    </w:p>
    <w:p w14:paraId="279A86F2" w14:textId="7D11B268" w:rsidR="00A62E2C" w:rsidRDefault="00EF2768">
      <w:pPr>
        <w:spacing w:line="276" w:lineRule="auto"/>
      </w:pPr>
      <w:r>
        <w:rPr>
          <w:b/>
          <w:bCs/>
        </w:rPr>
        <w:t xml:space="preserve">“Material Personal Interest” </w:t>
      </w:r>
      <w:r>
        <w:t>has the meaning given by R</w:t>
      </w:r>
      <w:r>
        <w:fldChar w:fldCharType="begin"/>
      </w:r>
      <w:r>
        <w:instrText xml:space="preserve"> REF _Ref228785809 \r \r \h </w:instrText>
      </w:r>
      <w:r>
        <w:fldChar w:fldCharType="separate"/>
      </w:r>
      <w:r w:rsidR="0092392B">
        <w:t>5.3.3</w:t>
      </w:r>
      <w:r>
        <w:fldChar w:fldCharType="end"/>
      </w:r>
      <w:r>
        <w:t>, consistent with section 81 of the AIR Act.</w:t>
      </w:r>
    </w:p>
    <w:p w14:paraId="279A86F3" w14:textId="77777777" w:rsidR="00A62E2C" w:rsidRDefault="00EF2768">
      <w:pPr>
        <w:spacing w:line="276" w:lineRule="auto"/>
      </w:pPr>
      <w:r>
        <w:rPr>
          <w:b/>
          <w:bCs/>
        </w:rPr>
        <w:t>“Members”</w:t>
      </w:r>
      <w:r>
        <w:t xml:space="preserve"> has the same meaning as in The UMSU Constitution.</w:t>
      </w:r>
    </w:p>
    <w:p w14:paraId="279A86F4" w14:textId="77777777" w:rsidR="00A62E2C" w:rsidRDefault="00EF2768">
      <w:pPr>
        <w:spacing w:line="276" w:lineRule="auto"/>
      </w:pPr>
      <w:r>
        <w:rPr>
          <w:b/>
          <w:bCs/>
        </w:rPr>
        <w:t>“Person Subject to this Regulation”</w:t>
      </w:r>
      <w:r>
        <w:t xml:space="preserve"> means each of:</w:t>
      </w:r>
    </w:p>
    <w:p w14:paraId="279A86F5" w14:textId="77777777" w:rsidR="00A62E2C" w:rsidRDefault="00EF2768">
      <w:pPr>
        <w:pStyle w:val="ListParagraph"/>
        <w:numPr>
          <w:ilvl w:val="0"/>
          <w:numId w:val="3"/>
        </w:numPr>
        <w:spacing w:after="240" w:line="276" w:lineRule="auto"/>
      </w:pPr>
      <w:r>
        <w:t>a Voting Council Representative;</w:t>
      </w:r>
    </w:p>
    <w:p w14:paraId="279A86F6" w14:textId="77777777" w:rsidR="00A62E2C" w:rsidRDefault="00EF2768">
      <w:pPr>
        <w:pStyle w:val="ListParagraph"/>
        <w:numPr>
          <w:ilvl w:val="0"/>
          <w:numId w:val="3"/>
        </w:numPr>
        <w:spacing w:after="240" w:line="276" w:lineRule="auto"/>
      </w:pPr>
      <w:r>
        <w:t>an Officer;</w:t>
      </w:r>
    </w:p>
    <w:p w14:paraId="279A86F7" w14:textId="77777777" w:rsidR="00A62E2C" w:rsidRDefault="00EF2768">
      <w:pPr>
        <w:pStyle w:val="ListParagraph"/>
        <w:numPr>
          <w:ilvl w:val="0"/>
          <w:numId w:val="3"/>
        </w:numPr>
        <w:spacing w:after="240" w:line="276" w:lineRule="auto"/>
      </w:pPr>
      <w:r>
        <w:t>a voting representative of any Committee or Sub-Committee;</w:t>
      </w:r>
    </w:p>
    <w:p w14:paraId="279A86F8" w14:textId="77777777" w:rsidR="00A62E2C" w:rsidRDefault="00EF2768">
      <w:pPr>
        <w:pStyle w:val="ListParagraph"/>
        <w:numPr>
          <w:ilvl w:val="0"/>
          <w:numId w:val="3"/>
        </w:numPr>
        <w:spacing w:after="240" w:line="276" w:lineRule="auto"/>
      </w:pPr>
      <w:r>
        <w:t>a member of any working group of Council;</w:t>
      </w:r>
    </w:p>
    <w:p w14:paraId="279A86F9" w14:textId="77777777" w:rsidR="00A62E2C" w:rsidRDefault="00EF2768">
      <w:pPr>
        <w:pStyle w:val="ListParagraph"/>
        <w:numPr>
          <w:ilvl w:val="0"/>
          <w:numId w:val="3"/>
        </w:numPr>
        <w:spacing w:after="240" w:line="276" w:lineRule="auto"/>
      </w:pPr>
      <w:r>
        <w:t>a Member appointed in their UMSU capacity to a body of the University; and</w:t>
      </w:r>
    </w:p>
    <w:p w14:paraId="279A86FA" w14:textId="40F0BBAD" w:rsidR="00A62E2C" w:rsidRDefault="00EF2768">
      <w:pPr>
        <w:pStyle w:val="ListParagraph"/>
        <w:numPr>
          <w:ilvl w:val="0"/>
          <w:numId w:val="3"/>
        </w:numPr>
        <w:spacing w:after="240" w:line="276" w:lineRule="auto"/>
      </w:pPr>
      <w:r>
        <w:t>an office bearer of any club or society affiliated with UMSU under Part 12 of the Constitution, with the modified application set out in R</w:t>
      </w:r>
      <w:r>
        <w:fldChar w:fldCharType="begin"/>
      </w:r>
      <w:r>
        <w:instrText xml:space="preserve"> REF _Ref228785779 \r \r \h </w:instrText>
      </w:r>
      <w:r>
        <w:fldChar w:fldCharType="separate"/>
      </w:r>
      <w:r w:rsidR="0092392B">
        <w:t>3.2</w:t>
      </w:r>
      <w:r>
        <w:fldChar w:fldCharType="end"/>
      </w:r>
      <w:r>
        <w:t>.</w:t>
      </w:r>
    </w:p>
    <w:p w14:paraId="279A86FB" w14:textId="73D8A7F2" w:rsidR="00A62E2C" w:rsidRDefault="00EF2768">
      <w:pPr>
        <w:spacing w:line="276" w:lineRule="auto"/>
      </w:pPr>
      <w:r>
        <w:rPr>
          <w:b/>
          <w:bCs/>
        </w:rPr>
        <w:t xml:space="preserve">“Register” </w:t>
      </w:r>
      <w:r>
        <w:t>means the Register of Interests established and maintained under R</w:t>
      </w:r>
      <w:r>
        <w:fldChar w:fldCharType="begin"/>
      </w:r>
      <w:r>
        <w:instrText xml:space="preserve"> REF _Ref228782626 \r \r \h </w:instrText>
      </w:r>
      <w:r>
        <w:fldChar w:fldCharType="separate"/>
      </w:r>
      <w:r w:rsidR="0092392B">
        <w:t>9</w:t>
      </w:r>
      <w:r>
        <w:fldChar w:fldCharType="end"/>
      </w:r>
      <w:r>
        <w:t>.</w:t>
      </w:r>
    </w:p>
    <w:p w14:paraId="279A86FC" w14:textId="77777777" w:rsidR="00A62E2C" w:rsidRDefault="00EF2768">
      <w:pPr>
        <w:spacing w:line="276" w:lineRule="auto"/>
      </w:pPr>
      <w:r>
        <w:rPr>
          <w:b/>
          <w:bCs/>
        </w:rPr>
        <w:t xml:space="preserve">“Regulations” </w:t>
      </w:r>
      <w:r>
        <w:t>means these Regulations, and any reference to “R” immediately followed by a number refers to that rule or sub-rule of these Regulations.</w:t>
      </w:r>
    </w:p>
    <w:p w14:paraId="279A86FD" w14:textId="77777777" w:rsidR="00A62E2C" w:rsidRDefault="00EF2768">
      <w:pPr>
        <w:spacing w:line="276" w:lineRule="auto"/>
      </w:pPr>
      <w:r>
        <w:rPr>
          <w:b/>
          <w:bCs/>
        </w:rPr>
        <w:t>“related party”</w:t>
      </w:r>
      <w:r>
        <w:t xml:space="preserve"> has the meaning given in Australian Accounting Standard AASB 124.</w:t>
      </w:r>
    </w:p>
    <w:p w14:paraId="279A86FE" w14:textId="77777777" w:rsidR="00A62E2C" w:rsidRDefault="00EF2768">
      <w:pPr>
        <w:spacing w:line="276" w:lineRule="auto"/>
      </w:pPr>
      <w:r>
        <w:rPr>
          <w:b/>
          <w:bCs/>
        </w:rPr>
        <w:t>“related party transaction”</w:t>
      </w:r>
      <w:r>
        <w:t xml:space="preserve"> has the meaning given in Australian Accounting Standard AASB 124.</w:t>
      </w:r>
    </w:p>
    <w:p w14:paraId="279A86FF" w14:textId="4BD17687" w:rsidR="00A62E2C" w:rsidRDefault="00EF2768">
      <w:pPr>
        <w:spacing w:line="276" w:lineRule="auto"/>
      </w:pPr>
      <w:r>
        <w:rPr>
          <w:b/>
          <w:bCs/>
        </w:rPr>
        <w:t xml:space="preserve">“Tier” </w:t>
      </w:r>
      <w:r>
        <w:t>means the classification of a conflict of interest under R</w:t>
      </w:r>
      <w:r>
        <w:fldChar w:fldCharType="begin"/>
      </w:r>
      <w:r>
        <w:instrText xml:space="preserve"> REF _Ref228785750 \r \r \h </w:instrText>
      </w:r>
      <w:r>
        <w:fldChar w:fldCharType="separate"/>
      </w:r>
      <w:r w:rsidR="0092392B">
        <w:t>5.3</w:t>
      </w:r>
      <w:r>
        <w:fldChar w:fldCharType="end"/>
      </w:r>
      <w:r>
        <w:t>.</w:t>
      </w:r>
    </w:p>
    <w:p w14:paraId="279A8700" w14:textId="77777777" w:rsidR="00A62E2C" w:rsidRDefault="00EF2768">
      <w:pPr>
        <w:pStyle w:val="Heading1"/>
        <w:numPr>
          <w:ilvl w:val="0"/>
          <w:numId w:val="1"/>
        </w:numPr>
        <w:spacing w:line="276" w:lineRule="auto"/>
      </w:pPr>
      <w:bookmarkStart w:id="86" w:name="_Toc229492820"/>
      <w:bookmarkStart w:id="87" w:name="_Toc237860530"/>
      <w:r>
        <w:t>INTERPRETATION</w:t>
      </w:r>
      <w:bookmarkEnd w:id="86"/>
      <w:bookmarkEnd w:id="87"/>
    </w:p>
    <w:p w14:paraId="279A8701" w14:textId="77777777" w:rsidR="00A62E2C" w:rsidRDefault="00EF2768">
      <w:pPr>
        <w:pStyle w:val="ListParagraph"/>
        <w:numPr>
          <w:ilvl w:val="1"/>
          <w:numId w:val="1"/>
        </w:numPr>
        <w:spacing w:before="120" w:after="120" w:line="276" w:lineRule="auto"/>
        <w:ind w:left="567" w:hanging="567"/>
      </w:pPr>
      <w:r>
        <w:t>Where these Regulations are inconsistent with the Constitution, the latter prevails and the former to the extent of inconsistency is invalid. The inconsistent rule remains valid for all other purposes.</w:t>
      </w:r>
    </w:p>
    <w:p w14:paraId="279A8702" w14:textId="52C46521" w:rsidR="00A62E2C" w:rsidRDefault="00EF2768">
      <w:pPr>
        <w:pStyle w:val="ListParagraph"/>
        <w:numPr>
          <w:ilvl w:val="1"/>
          <w:numId w:val="1"/>
        </w:numPr>
        <w:spacing w:before="120" w:after="120" w:line="276" w:lineRule="auto"/>
        <w:ind w:left="567" w:hanging="567"/>
      </w:pPr>
      <w:r>
        <w:t xml:space="preserve">Where these Regulations are inconsistent with the </w:t>
      </w:r>
      <w:r w:rsidR="009A5B1D">
        <w:t>UMSU Student Representative Conflict of Interest Policy</w:t>
      </w:r>
      <w:r>
        <w:t>, these Regulations prevail to the extent of the inconsistency.</w:t>
      </w:r>
    </w:p>
    <w:p w14:paraId="279A8703" w14:textId="77777777" w:rsidR="00A62E2C" w:rsidRDefault="00EF2768">
      <w:pPr>
        <w:pStyle w:val="ListParagraph"/>
        <w:numPr>
          <w:ilvl w:val="1"/>
          <w:numId w:val="1"/>
        </w:numPr>
        <w:spacing w:before="120" w:after="120" w:line="276" w:lineRule="auto"/>
        <w:ind w:left="567" w:hanging="567"/>
      </w:pPr>
      <w:r>
        <w:t>Words or expressions defined in the Constitution have the same meaning or effect as set out in the Constitution, unless the context otherwise requires.</w:t>
      </w:r>
    </w:p>
    <w:p w14:paraId="279A8704" w14:textId="77777777" w:rsidR="00A62E2C" w:rsidRDefault="00EF2768">
      <w:pPr>
        <w:pStyle w:val="ListParagraph"/>
        <w:numPr>
          <w:ilvl w:val="1"/>
          <w:numId w:val="1"/>
        </w:numPr>
        <w:spacing w:before="120" w:after="120" w:line="276" w:lineRule="auto"/>
        <w:ind w:left="567" w:hanging="567"/>
      </w:pPr>
      <w:r>
        <w:t>Provisions in the Constitution dealing with the Grievance Tribunal, the Charter Tribunal and the Discipline Panel are incorporated by reference into these Regulations and have the same operation and effect as if set out in these Regulations in the form which they appear in the Constitution.</w:t>
      </w:r>
    </w:p>
    <w:p w14:paraId="279A8705" w14:textId="77777777" w:rsidR="00A62E2C" w:rsidRDefault="00EF2768">
      <w:pPr>
        <w:pStyle w:val="ListParagraph"/>
        <w:numPr>
          <w:ilvl w:val="1"/>
          <w:numId w:val="1"/>
        </w:numPr>
        <w:spacing w:before="120" w:after="120" w:line="276" w:lineRule="auto"/>
        <w:ind w:left="567" w:hanging="567"/>
      </w:pPr>
      <w:r>
        <w:t>Nothing in these Regulations purports to displace, limit or substitute for the procedures provided in C8.1, C8.2, C8.3 and C8.4 of the Constitution.</w:t>
      </w:r>
    </w:p>
    <w:p w14:paraId="279A8706" w14:textId="77777777" w:rsidR="00A62E2C" w:rsidRDefault="00EF2768">
      <w:pPr>
        <w:pStyle w:val="ListParagraph"/>
        <w:numPr>
          <w:ilvl w:val="1"/>
          <w:numId w:val="1"/>
        </w:numPr>
        <w:spacing w:before="120" w:after="120" w:line="276" w:lineRule="auto"/>
        <w:ind w:left="567" w:hanging="567"/>
      </w:pPr>
      <w:r>
        <w:t>Compliance with this Regulation does not exhaust or limit the duties of a Person Subject to this Regulation under:</w:t>
      </w:r>
    </w:p>
    <w:p w14:paraId="279A8707" w14:textId="77777777" w:rsidR="00A62E2C" w:rsidRDefault="00EF2768">
      <w:pPr>
        <w:pStyle w:val="ListParagraph"/>
        <w:numPr>
          <w:ilvl w:val="2"/>
          <w:numId w:val="1"/>
        </w:numPr>
        <w:spacing w:before="120" w:after="120" w:line="276" w:lineRule="auto"/>
        <w:ind w:left="1418" w:hanging="851"/>
      </w:pPr>
      <w:r>
        <w:t>the Constitution;</w:t>
      </w:r>
    </w:p>
    <w:p w14:paraId="279A8708" w14:textId="77777777" w:rsidR="00A62E2C" w:rsidRDefault="00EF2768">
      <w:pPr>
        <w:pStyle w:val="ListParagraph"/>
        <w:numPr>
          <w:ilvl w:val="2"/>
          <w:numId w:val="1"/>
        </w:numPr>
        <w:spacing w:before="120" w:after="120" w:line="276" w:lineRule="auto"/>
        <w:ind w:left="1418" w:hanging="851"/>
      </w:pPr>
      <w:r>
        <w:t>the Council Charter; or</w:t>
      </w:r>
    </w:p>
    <w:p w14:paraId="279A8709" w14:textId="77777777" w:rsidR="00A62E2C" w:rsidRDefault="00EF2768">
      <w:pPr>
        <w:pStyle w:val="ListParagraph"/>
        <w:numPr>
          <w:ilvl w:val="2"/>
          <w:numId w:val="1"/>
        </w:numPr>
        <w:spacing w:before="120" w:after="120" w:line="276" w:lineRule="auto"/>
        <w:ind w:left="1418" w:hanging="851"/>
      </w:pPr>
      <w:r>
        <w:t>applicable law,</w:t>
      </w:r>
    </w:p>
    <w:p w14:paraId="279A870A" w14:textId="77777777" w:rsidR="00A62E2C" w:rsidRDefault="00EF2768">
      <w:pPr>
        <w:spacing w:line="276" w:lineRule="auto"/>
        <w:ind w:left="792" w:hanging="432"/>
      </w:pPr>
      <w:r>
        <w:tab/>
        <w:t>including duties to act in good faith, for a proper purpose, and in the best interests of UMSU.</w:t>
      </w:r>
    </w:p>
    <w:sectPr w:rsidR="00A62E2C">
      <w:headerReference w:type="even" r:id="rId8"/>
      <w:headerReference w:type="default" r:id="rId9"/>
      <w:footerReference w:type="even" r:id="rId10"/>
      <w:footerReference w:type="default" r:id="rId11"/>
      <w:headerReference w:type="first" r:id="rId12"/>
      <w:footerReference w:type="first" r:id="rId13"/>
      <w:pgSz w:w="11906" w:h="16838"/>
      <w:pgMar w:top="993" w:right="1134" w:bottom="567" w:left="1134" w:header="708" w:footer="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CE349" w14:textId="77777777" w:rsidR="00784566" w:rsidRDefault="00784566">
      <w:pPr>
        <w:spacing w:after="0" w:line="240" w:lineRule="auto"/>
      </w:pPr>
      <w:r>
        <w:separator/>
      </w:r>
    </w:p>
  </w:endnote>
  <w:endnote w:type="continuationSeparator" w:id="0">
    <w:p w14:paraId="02FBD470" w14:textId="77777777" w:rsidR="00784566" w:rsidRDefault="007845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DejaVu Sans">
    <w:altName w:val="Verdana"/>
    <w:panose1 w:val="00000000000000000000"/>
    <w:charset w:val="00"/>
    <w:family w:val="roman"/>
    <w:notTrueType/>
    <w:pitch w:val="default"/>
  </w:font>
  <w:font w:name="Aptos Display">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Aptos">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A8741" w14:textId="77777777" w:rsidR="00A62E2C" w:rsidRDefault="00A62E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9753750"/>
      <w:docPartObj>
        <w:docPartGallery w:val="Page Numbers (Bottom of Page)"/>
        <w:docPartUnique/>
      </w:docPartObj>
    </w:sdtPr>
    <w:sdtContent>
      <w:p w14:paraId="279A8742" w14:textId="77777777" w:rsidR="00A62E2C" w:rsidRDefault="00EF2768">
        <w:pPr>
          <w:pStyle w:val="Footer"/>
          <w:pBdr>
            <w:top w:val="single" w:sz="4" w:space="1" w:color="000000"/>
          </w:pBdr>
          <w:jc w:val="center"/>
        </w:pPr>
        <w:r>
          <w:fldChar w:fldCharType="begin"/>
        </w:r>
        <w:r>
          <w:instrText xml:space="preserve"> PAGE </w:instrText>
        </w:r>
        <w:r>
          <w:fldChar w:fldCharType="separate"/>
        </w:r>
        <w:r>
          <w:t>18</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A8744" w14:textId="77777777" w:rsidR="00A62E2C" w:rsidRDefault="00A62E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DF953" w14:textId="77777777" w:rsidR="00784566" w:rsidRDefault="00784566">
      <w:pPr>
        <w:spacing w:after="0" w:line="240" w:lineRule="auto"/>
      </w:pPr>
      <w:r>
        <w:separator/>
      </w:r>
    </w:p>
  </w:footnote>
  <w:footnote w:type="continuationSeparator" w:id="0">
    <w:p w14:paraId="4921BE73" w14:textId="77777777" w:rsidR="00784566" w:rsidRDefault="007845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A873F" w14:textId="77777777" w:rsidR="00A62E2C" w:rsidRDefault="00A62E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9385567"/>
      <w:docPartObj>
        <w:docPartGallery w:val="Watermarks"/>
        <w:docPartUnique/>
      </w:docPartObj>
    </w:sdtPr>
    <w:sdtContent>
      <w:p w14:paraId="279A8740" w14:textId="77777777" w:rsidR="00A62E2C" w:rsidRDefault="0096740A">
        <w:pPr>
          <w:pStyle w:val="Header"/>
        </w:pPr>
        <w:r>
          <w:pict w14:anchorId="279A874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35pt;height:146.1pt;rotation:315;z-index:251658240;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alibr&quot;;font-size:1pt" trim="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A8743" w14:textId="77777777" w:rsidR="00A62E2C" w:rsidRDefault="00A62E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F36DB"/>
    <w:multiLevelType w:val="multilevel"/>
    <w:tmpl w:val="67B2A8AE"/>
    <w:lvl w:ilvl="0">
      <w:start w:val="1"/>
      <w:numFmt w:val="lowerLetter"/>
      <w:lvlText w:val="(%1)"/>
      <w:lvlJc w:val="left"/>
      <w:pPr>
        <w:tabs>
          <w:tab w:val="num" w:pos="0"/>
        </w:tabs>
        <w:ind w:left="2138"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D256787"/>
    <w:multiLevelType w:val="multilevel"/>
    <w:tmpl w:val="D51049B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1CC84C01"/>
    <w:multiLevelType w:val="multilevel"/>
    <w:tmpl w:val="FFA4E9D6"/>
    <w:lvl w:ilvl="0">
      <w:start w:val="1"/>
      <w:numFmt w:val="lowerLetter"/>
      <w:lvlText w:val="(%1)"/>
      <w:lvlJc w:val="left"/>
      <w:pPr>
        <w:tabs>
          <w:tab w:val="num" w:pos="0"/>
        </w:tabs>
        <w:ind w:left="2138"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3299651A"/>
    <w:multiLevelType w:val="multilevel"/>
    <w:tmpl w:val="CBA2BA7A"/>
    <w:lvl w:ilvl="0">
      <w:start w:val="1"/>
      <w:numFmt w:val="lowerLetter"/>
      <w:lvlText w:val="(%1)"/>
      <w:lvlJc w:val="left"/>
      <w:pPr>
        <w:tabs>
          <w:tab w:val="num" w:pos="0"/>
        </w:tabs>
        <w:ind w:left="2138"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361C160A"/>
    <w:multiLevelType w:val="multilevel"/>
    <w:tmpl w:val="57E2D48A"/>
    <w:lvl w:ilvl="0">
      <w:start w:val="1"/>
      <w:numFmt w:val="lowerLetter"/>
      <w:lvlText w:val="(%1)"/>
      <w:lvlJc w:val="left"/>
      <w:pPr>
        <w:tabs>
          <w:tab w:val="num" w:pos="0"/>
        </w:tabs>
        <w:ind w:left="2138"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37020F16"/>
    <w:multiLevelType w:val="multilevel"/>
    <w:tmpl w:val="C068CEA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4BA242B3"/>
    <w:multiLevelType w:val="multilevel"/>
    <w:tmpl w:val="0A269CD6"/>
    <w:lvl w:ilvl="0">
      <w:start w:val="1"/>
      <w:numFmt w:val="lowerLetter"/>
      <w:lvlText w:val="(%1)"/>
      <w:lvlJc w:val="left"/>
      <w:pPr>
        <w:tabs>
          <w:tab w:val="num" w:pos="0"/>
        </w:tabs>
        <w:ind w:left="2138"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4EC93BC5"/>
    <w:multiLevelType w:val="multilevel"/>
    <w:tmpl w:val="72104284"/>
    <w:lvl w:ilvl="0">
      <w:start w:val="1"/>
      <w:numFmt w:val="lowerLetter"/>
      <w:lvlText w:val="(%1)"/>
      <w:lvlJc w:val="left"/>
      <w:pPr>
        <w:tabs>
          <w:tab w:val="num" w:pos="0"/>
        </w:tabs>
        <w:ind w:left="2138"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650B3132"/>
    <w:multiLevelType w:val="multilevel"/>
    <w:tmpl w:val="12581E16"/>
    <w:lvl w:ilvl="0">
      <w:start w:val="1"/>
      <w:numFmt w:val="lowerLetter"/>
      <w:lvlText w:val="(%1)"/>
      <w:lvlJc w:val="left"/>
      <w:pPr>
        <w:tabs>
          <w:tab w:val="num" w:pos="0"/>
        </w:tabs>
        <w:ind w:left="2138"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65343CE3"/>
    <w:multiLevelType w:val="multilevel"/>
    <w:tmpl w:val="458ED642"/>
    <w:lvl w:ilvl="0">
      <w:start w:val="1"/>
      <w:numFmt w:val="lowerLetter"/>
      <w:lvlText w:val="(%1)"/>
      <w:lvlJc w:val="left"/>
      <w:pPr>
        <w:tabs>
          <w:tab w:val="num" w:pos="0"/>
        </w:tabs>
        <w:ind w:left="2138"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661D2973"/>
    <w:multiLevelType w:val="multilevel"/>
    <w:tmpl w:val="A462DF4E"/>
    <w:lvl w:ilvl="0">
      <w:start w:val="1"/>
      <w:numFmt w:val="lowerLetter"/>
      <w:lvlText w:val="(%1)"/>
      <w:lvlJc w:val="left"/>
      <w:pPr>
        <w:tabs>
          <w:tab w:val="num" w:pos="0"/>
        </w:tabs>
        <w:ind w:left="2138"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6E062D58"/>
    <w:multiLevelType w:val="multilevel"/>
    <w:tmpl w:val="0C0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7CD55705"/>
    <w:multiLevelType w:val="multilevel"/>
    <w:tmpl w:val="2FD8E72E"/>
    <w:lvl w:ilvl="0">
      <w:start w:val="1"/>
      <w:numFmt w:val="lowerLetter"/>
      <w:lvlText w:val="(%1)"/>
      <w:lvlJc w:val="left"/>
      <w:pPr>
        <w:tabs>
          <w:tab w:val="num" w:pos="0"/>
        </w:tabs>
        <w:ind w:left="2138"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upp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794956225">
    <w:abstractNumId w:val="11"/>
  </w:num>
  <w:num w:numId="2" w16cid:durableId="400101180">
    <w:abstractNumId w:val="4"/>
  </w:num>
  <w:num w:numId="3" w16cid:durableId="1770737837">
    <w:abstractNumId w:val="1"/>
  </w:num>
  <w:num w:numId="4" w16cid:durableId="1581284470">
    <w:abstractNumId w:val="0"/>
  </w:num>
  <w:num w:numId="5" w16cid:durableId="796097247">
    <w:abstractNumId w:val="9"/>
  </w:num>
  <w:num w:numId="6" w16cid:durableId="609124199">
    <w:abstractNumId w:val="3"/>
  </w:num>
  <w:num w:numId="7" w16cid:durableId="808941406">
    <w:abstractNumId w:val="12"/>
  </w:num>
  <w:num w:numId="8" w16cid:durableId="301891374">
    <w:abstractNumId w:val="8"/>
  </w:num>
  <w:num w:numId="9" w16cid:durableId="1928808765">
    <w:abstractNumId w:val="6"/>
  </w:num>
  <w:num w:numId="10" w16cid:durableId="2052798987">
    <w:abstractNumId w:val="10"/>
  </w:num>
  <w:num w:numId="11" w16cid:durableId="1284799672">
    <w:abstractNumId w:val="7"/>
  </w:num>
  <w:num w:numId="12" w16cid:durableId="153764438">
    <w:abstractNumId w:val="2"/>
  </w:num>
  <w:num w:numId="13" w16cid:durableId="34802246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autoHyphenation/>
  <w:hyphenationZone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2E2C"/>
    <w:rsid w:val="000178B6"/>
    <w:rsid w:val="000272A7"/>
    <w:rsid w:val="000431FD"/>
    <w:rsid w:val="00044927"/>
    <w:rsid w:val="00102ED0"/>
    <w:rsid w:val="001E1C66"/>
    <w:rsid w:val="001F2814"/>
    <w:rsid w:val="001F662A"/>
    <w:rsid w:val="002200A9"/>
    <w:rsid w:val="002A5279"/>
    <w:rsid w:val="002B6FAE"/>
    <w:rsid w:val="002F75A6"/>
    <w:rsid w:val="00320B63"/>
    <w:rsid w:val="0035341C"/>
    <w:rsid w:val="00367B3D"/>
    <w:rsid w:val="00380E6A"/>
    <w:rsid w:val="00382A4B"/>
    <w:rsid w:val="003A59A5"/>
    <w:rsid w:val="004119FF"/>
    <w:rsid w:val="004255C4"/>
    <w:rsid w:val="00432654"/>
    <w:rsid w:val="00435600"/>
    <w:rsid w:val="00455076"/>
    <w:rsid w:val="005549F8"/>
    <w:rsid w:val="00594BE8"/>
    <w:rsid w:val="005C19F7"/>
    <w:rsid w:val="005E2533"/>
    <w:rsid w:val="005F3B54"/>
    <w:rsid w:val="005F7320"/>
    <w:rsid w:val="00617DD6"/>
    <w:rsid w:val="00647C7A"/>
    <w:rsid w:val="00672196"/>
    <w:rsid w:val="00685590"/>
    <w:rsid w:val="006C6156"/>
    <w:rsid w:val="006D37F6"/>
    <w:rsid w:val="006E7DB7"/>
    <w:rsid w:val="0072011B"/>
    <w:rsid w:val="0073732D"/>
    <w:rsid w:val="007823C7"/>
    <w:rsid w:val="00784566"/>
    <w:rsid w:val="007B3D0C"/>
    <w:rsid w:val="00800260"/>
    <w:rsid w:val="00815118"/>
    <w:rsid w:val="008270B2"/>
    <w:rsid w:val="00875E39"/>
    <w:rsid w:val="008F2EE5"/>
    <w:rsid w:val="0092392B"/>
    <w:rsid w:val="0094527B"/>
    <w:rsid w:val="00945617"/>
    <w:rsid w:val="00946AEB"/>
    <w:rsid w:val="00963111"/>
    <w:rsid w:val="0096740A"/>
    <w:rsid w:val="009A5B1D"/>
    <w:rsid w:val="009C62B4"/>
    <w:rsid w:val="009D4FAF"/>
    <w:rsid w:val="00A1706E"/>
    <w:rsid w:val="00A30E64"/>
    <w:rsid w:val="00A315A9"/>
    <w:rsid w:val="00A62E2C"/>
    <w:rsid w:val="00AC7048"/>
    <w:rsid w:val="00AD4EA5"/>
    <w:rsid w:val="00AE3C7B"/>
    <w:rsid w:val="00B213E7"/>
    <w:rsid w:val="00B3729B"/>
    <w:rsid w:val="00B4074C"/>
    <w:rsid w:val="00B73C00"/>
    <w:rsid w:val="00B7619D"/>
    <w:rsid w:val="00B872AA"/>
    <w:rsid w:val="00B93C50"/>
    <w:rsid w:val="00B9683D"/>
    <w:rsid w:val="00BA77B3"/>
    <w:rsid w:val="00BE63AF"/>
    <w:rsid w:val="00BE75A0"/>
    <w:rsid w:val="00C14DB1"/>
    <w:rsid w:val="00C231AC"/>
    <w:rsid w:val="00C65AB8"/>
    <w:rsid w:val="00CC60CE"/>
    <w:rsid w:val="00CD2133"/>
    <w:rsid w:val="00CD7958"/>
    <w:rsid w:val="00D32C51"/>
    <w:rsid w:val="00D343DE"/>
    <w:rsid w:val="00D50550"/>
    <w:rsid w:val="00E22DE8"/>
    <w:rsid w:val="00E266AA"/>
    <w:rsid w:val="00E51FDD"/>
    <w:rsid w:val="00E54446"/>
    <w:rsid w:val="00E92546"/>
    <w:rsid w:val="00EA084D"/>
    <w:rsid w:val="00EE5221"/>
    <w:rsid w:val="00EF2768"/>
    <w:rsid w:val="00F21E9C"/>
    <w:rsid w:val="00F2788D"/>
    <w:rsid w:val="00F56D78"/>
    <w:rsid w:val="00F822E2"/>
    <w:rsid w:val="00F83074"/>
    <w:rsid w:val="00F90934"/>
    <w:rsid w:val="00FA257D"/>
    <w:rsid w:val="00FA751D"/>
    <w:rsid w:val="00FB6A08"/>
    <w:rsid w:val="00FD1C97"/>
    <w:rsid w:val="00FD55C1"/>
    <w:rsid w:val="00FD6D1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A85B0"/>
  <w15:docId w15:val="{42C6BF95-42AD-431F-9ECA-EAB454BB1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AU" w:eastAsia="en-AU"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3BA8"/>
    <w:pPr>
      <w:tabs>
        <w:tab w:val="left" w:pos="567"/>
      </w:tabs>
      <w:spacing w:after="120" w:line="300" w:lineRule="auto"/>
      <w:ind w:left="567" w:hanging="567"/>
    </w:pPr>
    <w:rPr>
      <w:rFonts w:ascii="Arial" w:hAnsi="Arial" w:cs="Arial"/>
    </w:rPr>
  </w:style>
  <w:style w:type="paragraph" w:styleId="Heading1">
    <w:name w:val="heading 1"/>
    <w:basedOn w:val="ListParagraph"/>
    <w:uiPriority w:val="9"/>
    <w:qFormat/>
    <w:rsid w:val="00C37E32"/>
    <w:pPr>
      <w:spacing w:before="240" w:after="240"/>
      <w:outlineLvl w:val="0"/>
    </w:pPr>
    <w:rPr>
      <w:b/>
      <w:bCs/>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Pr>
      <w:color w:val="0563C1"/>
      <w:u w:val="single"/>
    </w:rPr>
  </w:style>
  <w:style w:type="character" w:customStyle="1" w:styleId="FootnoteCharacters">
    <w:name w:val="Footnote Characters"/>
    <w:uiPriority w:val="99"/>
    <w:semiHidden/>
    <w:unhideWhenUsed/>
    <w:qFormat/>
    <w:rPr>
      <w:vertAlign w:val="superscript"/>
    </w:rPr>
  </w:style>
  <w:style w:type="character" w:styleId="FootnoteReference">
    <w:name w:val="footnote reference"/>
    <w:rPr>
      <w:vertAlign w:val="superscript"/>
    </w:rPr>
  </w:style>
  <w:style w:type="character" w:customStyle="1" w:styleId="FootnoteTextChar">
    <w:name w:val="Footnote Text Char"/>
    <w:link w:val="FootnoteText"/>
    <w:uiPriority w:val="99"/>
    <w:semiHidden/>
    <w:unhideWhenUsed/>
    <w:qFormat/>
    <w:rPr>
      <w:sz w:val="20"/>
      <w:szCs w:val="20"/>
    </w:rPr>
  </w:style>
  <w:style w:type="character" w:customStyle="1" w:styleId="EndnoteCharacters">
    <w:name w:val="Endnote Characters"/>
    <w:uiPriority w:val="99"/>
    <w:semiHidden/>
    <w:unhideWhenUsed/>
    <w:qFormat/>
    <w:rPr>
      <w:vertAlign w:val="superscript"/>
    </w:rPr>
  </w:style>
  <w:style w:type="character" w:styleId="EndnoteReference">
    <w:name w:val="endnote reference"/>
    <w:rPr>
      <w:vertAlign w:val="superscript"/>
    </w:rPr>
  </w:style>
  <w:style w:type="character" w:customStyle="1" w:styleId="EndnoteTextChar">
    <w:name w:val="Endnote Text Char"/>
    <w:link w:val="EndnoteText"/>
    <w:uiPriority w:val="99"/>
    <w:semiHidden/>
    <w:unhideWhenUsed/>
    <w:qFormat/>
    <w:rPr>
      <w:sz w:val="20"/>
      <w:szCs w:val="20"/>
    </w:rPr>
  </w:style>
  <w:style w:type="character" w:customStyle="1" w:styleId="HeaderChar">
    <w:name w:val="Header Char"/>
    <w:basedOn w:val="DefaultParagraphFont"/>
    <w:link w:val="Header"/>
    <w:uiPriority w:val="99"/>
    <w:qFormat/>
    <w:rsid w:val="00E03BA8"/>
  </w:style>
  <w:style w:type="character" w:customStyle="1" w:styleId="FooterChar">
    <w:name w:val="Footer Char"/>
    <w:basedOn w:val="DefaultParagraphFont"/>
    <w:link w:val="Footer"/>
    <w:uiPriority w:val="99"/>
    <w:qFormat/>
    <w:rsid w:val="00E03BA8"/>
  </w:style>
  <w:style w:type="character" w:styleId="CommentReference">
    <w:name w:val="annotation reference"/>
    <w:basedOn w:val="DefaultParagraphFont"/>
    <w:uiPriority w:val="99"/>
    <w:semiHidden/>
    <w:unhideWhenUsed/>
    <w:qFormat/>
    <w:rsid w:val="00BF1A75"/>
    <w:rPr>
      <w:sz w:val="16"/>
      <w:szCs w:val="16"/>
    </w:rPr>
  </w:style>
  <w:style w:type="character" w:customStyle="1" w:styleId="CommentTextChar">
    <w:name w:val="Comment Text Char"/>
    <w:basedOn w:val="DefaultParagraphFont"/>
    <w:link w:val="CommentText"/>
    <w:uiPriority w:val="99"/>
    <w:qFormat/>
    <w:rsid w:val="00BF1A75"/>
    <w:rPr>
      <w:rFonts w:ascii="Arial" w:hAnsi="Arial" w:cs="Arial"/>
      <w:sz w:val="20"/>
      <w:szCs w:val="20"/>
    </w:rPr>
  </w:style>
  <w:style w:type="character" w:customStyle="1" w:styleId="CommentSubjectChar">
    <w:name w:val="Comment Subject Char"/>
    <w:basedOn w:val="CommentTextChar"/>
    <w:link w:val="CommentSubject"/>
    <w:uiPriority w:val="99"/>
    <w:semiHidden/>
    <w:qFormat/>
    <w:rsid w:val="00BF1A75"/>
    <w:rPr>
      <w:rFonts w:ascii="Arial" w:hAnsi="Arial" w:cs="Arial"/>
      <w:b/>
      <w:bCs/>
      <w:sz w:val="20"/>
      <w:szCs w:val="20"/>
    </w:rPr>
  </w:style>
  <w:style w:type="character" w:styleId="LineNumber">
    <w:name w:val="line number"/>
  </w:style>
  <w:style w:type="paragraph" w:customStyle="1" w:styleId="Heading">
    <w:name w:val="Heading"/>
    <w:basedOn w:val="Normal"/>
    <w:next w:val="BodyText"/>
    <w:qFormat/>
    <w:pPr>
      <w:keepNext/>
      <w:spacing w:before="240"/>
    </w:pPr>
    <w:rPr>
      <w:rFonts w:ascii="Liberation Sans" w:eastAsia="Noto Sans CJK SC" w:hAnsi="Liberation Sans" w:cs="DejaVu Sans"/>
      <w:sz w:val="28"/>
      <w:szCs w:val="28"/>
    </w:rPr>
  </w:style>
  <w:style w:type="paragraph" w:styleId="BodyText">
    <w:name w:val="Body Text"/>
    <w:basedOn w:val="Normal"/>
    <w:pPr>
      <w:spacing w:after="140" w:line="276" w:lineRule="auto"/>
    </w:pPr>
  </w:style>
  <w:style w:type="paragraph" w:styleId="List">
    <w:name w:val="List"/>
    <w:basedOn w:val="BodyText"/>
    <w:rPr>
      <w:rFonts w:cs="DejaVu Sans"/>
    </w:rPr>
  </w:style>
  <w:style w:type="paragraph" w:styleId="Caption">
    <w:name w:val="caption"/>
    <w:basedOn w:val="Normal"/>
    <w:qFormat/>
    <w:pPr>
      <w:suppressLineNumbers/>
      <w:spacing w:before="120"/>
    </w:pPr>
    <w:rPr>
      <w:rFonts w:cs="DejaVu Sans"/>
      <w:i/>
      <w:iCs/>
      <w:sz w:val="24"/>
      <w:szCs w:val="24"/>
    </w:rPr>
  </w:style>
  <w:style w:type="paragraph" w:customStyle="1" w:styleId="Index">
    <w:name w:val="Index"/>
    <w:basedOn w:val="Normal"/>
    <w:qFormat/>
    <w:pPr>
      <w:suppressLineNumbers/>
    </w:pPr>
    <w:rPr>
      <w:rFonts w:cs="DejaVu Sans"/>
    </w:rPr>
  </w:style>
  <w:style w:type="paragraph" w:styleId="Title">
    <w:name w:val="Title"/>
    <w:basedOn w:val="Normal"/>
    <w:uiPriority w:val="10"/>
    <w:qFormat/>
    <w:rsid w:val="00C37E32"/>
    <w:pPr>
      <w:tabs>
        <w:tab w:val="clear" w:pos="567"/>
      </w:tabs>
      <w:spacing w:line="240" w:lineRule="auto"/>
      <w:ind w:left="4962" w:firstLine="0"/>
    </w:pPr>
    <w:rPr>
      <w:b/>
      <w:bCs/>
      <w:sz w:val="52"/>
      <w:szCs w:val="52"/>
    </w:rPr>
  </w:style>
  <w:style w:type="paragraph" w:customStyle="1" w:styleId="Strong1">
    <w:name w:val="Strong1"/>
    <w:qFormat/>
    <w:rPr>
      <w:b/>
      <w:bCs/>
    </w:rPr>
  </w:style>
  <w:style w:type="paragraph" w:styleId="ListParagraph">
    <w:name w:val="List Paragraph"/>
    <w:qFormat/>
    <w:rsid w:val="00C37E32"/>
    <w:pPr>
      <w:tabs>
        <w:tab w:val="num" w:pos="0"/>
      </w:tabs>
      <w:ind w:left="792" w:hanging="432"/>
    </w:pPr>
    <w:rPr>
      <w:rFonts w:ascii="Arial" w:hAnsi="Arial" w:cs="Arial"/>
    </w:rPr>
  </w:style>
  <w:style w:type="paragraph" w:styleId="FootnoteText">
    <w:name w:val="footnote text"/>
    <w:link w:val="FootnoteTextChar"/>
    <w:uiPriority w:val="99"/>
    <w:semiHidden/>
    <w:unhideWhenUsed/>
    <w:rPr>
      <w:sz w:val="20"/>
      <w:szCs w:val="20"/>
    </w:rPr>
  </w:style>
  <w:style w:type="paragraph" w:styleId="EndnoteText">
    <w:name w:val="endnote text"/>
    <w:link w:val="EndnoteTextChar"/>
    <w:uiPriority w:val="99"/>
    <w:semiHidden/>
    <w:unhideWhenUsed/>
    <w:rPr>
      <w:sz w:val="20"/>
      <w:szCs w:val="20"/>
    </w:rPr>
  </w:style>
  <w:style w:type="paragraph" w:customStyle="1" w:styleId="HeaderandFooter">
    <w:name w:val="Header and Footer"/>
    <w:basedOn w:val="Normal"/>
    <w:qFormat/>
  </w:style>
  <w:style w:type="paragraph" w:styleId="Header">
    <w:name w:val="header"/>
    <w:basedOn w:val="Normal"/>
    <w:link w:val="HeaderChar"/>
    <w:uiPriority w:val="99"/>
    <w:unhideWhenUsed/>
    <w:rsid w:val="00E03BA8"/>
    <w:pPr>
      <w:tabs>
        <w:tab w:val="center" w:pos="4513"/>
        <w:tab w:val="right" w:pos="9026"/>
      </w:tabs>
    </w:pPr>
  </w:style>
  <w:style w:type="paragraph" w:styleId="Footer">
    <w:name w:val="footer"/>
    <w:basedOn w:val="Normal"/>
    <w:link w:val="FooterChar"/>
    <w:uiPriority w:val="99"/>
    <w:unhideWhenUsed/>
    <w:rsid w:val="00E03BA8"/>
    <w:pPr>
      <w:tabs>
        <w:tab w:val="center" w:pos="4513"/>
        <w:tab w:val="right" w:pos="9026"/>
      </w:tabs>
    </w:pPr>
  </w:style>
  <w:style w:type="paragraph" w:styleId="NoSpacing">
    <w:name w:val="No Spacing"/>
    <w:uiPriority w:val="1"/>
    <w:qFormat/>
    <w:rsid w:val="004B29CA"/>
    <w:pPr>
      <w:tabs>
        <w:tab w:val="left" w:pos="567"/>
      </w:tabs>
      <w:ind w:left="567" w:hanging="567"/>
    </w:pPr>
    <w:rPr>
      <w:rFonts w:ascii="Arial" w:hAnsi="Arial" w:cs="Arial"/>
    </w:rPr>
  </w:style>
  <w:style w:type="paragraph" w:styleId="CommentText">
    <w:name w:val="annotation text"/>
    <w:basedOn w:val="Normal"/>
    <w:link w:val="CommentTextChar"/>
    <w:uiPriority w:val="99"/>
    <w:unhideWhenUsed/>
    <w:rsid w:val="00BF1A75"/>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BF1A75"/>
    <w:rPr>
      <w:b/>
      <w:bCs/>
    </w:rPr>
  </w:style>
  <w:style w:type="paragraph" w:styleId="IndexHeading">
    <w:name w:val="index heading"/>
    <w:basedOn w:val="Heading"/>
  </w:style>
  <w:style w:type="paragraph" w:styleId="TOCHeading">
    <w:name w:val="TOC Heading"/>
    <w:basedOn w:val="Heading1"/>
    <w:next w:val="Normal"/>
    <w:uiPriority w:val="39"/>
    <w:unhideWhenUsed/>
    <w:qFormat/>
    <w:rsid w:val="00835292"/>
    <w:pPr>
      <w:keepNext/>
      <w:keepLines/>
      <w:tabs>
        <w:tab w:val="clear" w:pos="0"/>
      </w:tabs>
      <w:spacing w:after="0" w:line="259" w:lineRule="auto"/>
      <w:ind w:left="0" w:firstLine="0"/>
      <w:outlineLvl w:val="9"/>
    </w:pPr>
    <w:rPr>
      <w:rFonts w:asciiTheme="majorHAnsi" w:eastAsiaTheme="majorEastAsia" w:hAnsiTheme="majorHAnsi" w:cstheme="majorBidi"/>
      <w:b w:val="0"/>
      <w:bCs w:val="0"/>
      <w:color w:val="0F4761" w:themeColor="accent1" w:themeShade="BF"/>
      <w:sz w:val="32"/>
      <w:szCs w:val="32"/>
    </w:rPr>
  </w:style>
  <w:style w:type="paragraph" w:styleId="TOC1">
    <w:name w:val="toc 1"/>
    <w:basedOn w:val="Normal"/>
    <w:next w:val="Normal"/>
    <w:autoRedefine/>
    <w:uiPriority w:val="39"/>
    <w:unhideWhenUsed/>
    <w:rsid w:val="00835292"/>
    <w:pPr>
      <w:tabs>
        <w:tab w:val="clear" w:pos="567"/>
      </w:tabs>
      <w:spacing w:after="100"/>
      <w:ind w:left="0"/>
    </w:pPr>
  </w:style>
  <w:style w:type="paragraph" w:styleId="Revision">
    <w:name w:val="Revision"/>
    <w:uiPriority w:val="99"/>
    <w:semiHidden/>
    <w:qFormat/>
    <w:rsid w:val="00C56FC7"/>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12D051-6340-4C4C-81B3-B56FA2E3D7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1</Pages>
  <Words>7267</Words>
  <Characters>41428</Characters>
  <Application>Microsoft Office Word</Application>
  <DocSecurity>4</DocSecurity>
  <Lines>345</Lines>
  <Paragraphs>97</Paragraphs>
  <ScaleCrop>false</ScaleCrop>
  <Company/>
  <LinksUpToDate>false</LinksUpToDate>
  <CharactersWithSpaces>48598</CharactersWithSpaces>
  <SharedDoc>false</SharedDoc>
  <HLinks>
    <vt:vector size="102" baseType="variant">
      <vt:variant>
        <vt:i4>2031670</vt:i4>
      </vt:variant>
      <vt:variant>
        <vt:i4>98</vt:i4>
      </vt:variant>
      <vt:variant>
        <vt:i4>0</vt:i4>
      </vt:variant>
      <vt:variant>
        <vt:i4>5</vt:i4>
      </vt:variant>
      <vt:variant>
        <vt:lpwstr/>
      </vt:variant>
      <vt:variant>
        <vt:lpwstr>_Toc237860530</vt:lpwstr>
      </vt:variant>
      <vt:variant>
        <vt:i4>1966134</vt:i4>
      </vt:variant>
      <vt:variant>
        <vt:i4>92</vt:i4>
      </vt:variant>
      <vt:variant>
        <vt:i4>0</vt:i4>
      </vt:variant>
      <vt:variant>
        <vt:i4>5</vt:i4>
      </vt:variant>
      <vt:variant>
        <vt:lpwstr/>
      </vt:variant>
      <vt:variant>
        <vt:lpwstr>_Toc237860529</vt:lpwstr>
      </vt:variant>
      <vt:variant>
        <vt:i4>1966134</vt:i4>
      </vt:variant>
      <vt:variant>
        <vt:i4>86</vt:i4>
      </vt:variant>
      <vt:variant>
        <vt:i4>0</vt:i4>
      </vt:variant>
      <vt:variant>
        <vt:i4>5</vt:i4>
      </vt:variant>
      <vt:variant>
        <vt:lpwstr/>
      </vt:variant>
      <vt:variant>
        <vt:lpwstr>_Toc237860528</vt:lpwstr>
      </vt:variant>
      <vt:variant>
        <vt:i4>1966134</vt:i4>
      </vt:variant>
      <vt:variant>
        <vt:i4>80</vt:i4>
      </vt:variant>
      <vt:variant>
        <vt:i4>0</vt:i4>
      </vt:variant>
      <vt:variant>
        <vt:i4>5</vt:i4>
      </vt:variant>
      <vt:variant>
        <vt:lpwstr/>
      </vt:variant>
      <vt:variant>
        <vt:lpwstr>_Toc237860527</vt:lpwstr>
      </vt:variant>
      <vt:variant>
        <vt:i4>1966134</vt:i4>
      </vt:variant>
      <vt:variant>
        <vt:i4>74</vt:i4>
      </vt:variant>
      <vt:variant>
        <vt:i4>0</vt:i4>
      </vt:variant>
      <vt:variant>
        <vt:i4>5</vt:i4>
      </vt:variant>
      <vt:variant>
        <vt:lpwstr/>
      </vt:variant>
      <vt:variant>
        <vt:lpwstr>_Toc237860526</vt:lpwstr>
      </vt:variant>
      <vt:variant>
        <vt:i4>1966134</vt:i4>
      </vt:variant>
      <vt:variant>
        <vt:i4>68</vt:i4>
      </vt:variant>
      <vt:variant>
        <vt:i4>0</vt:i4>
      </vt:variant>
      <vt:variant>
        <vt:i4>5</vt:i4>
      </vt:variant>
      <vt:variant>
        <vt:lpwstr/>
      </vt:variant>
      <vt:variant>
        <vt:lpwstr>_Toc237860525</vt:lpwstr>
      </vt:variant>
      <vt:variant>
        <vt:i4>1966134</vt:i4>
      </vt:variant>
      <vt:variant>
        <vt:i4>62</vt:i4>
      </vt:variant>
      <vt:variant>
        <vt:i4>0</vt:i4>
      </vt:variant>
      <vt:variant>
        <vt:i4>5</vt:i4>
      </vt:variant>
      <vt:variant>
        <vt:lpwstr/>
      </vt:variant>
      <vt:variant>
        <vt:lpwstr>_Toc237860524</vt:lpwstr>
      </vt:variant>
      <vt:variant>
        <vt:i4>1966134</vt:i4>
      </vt:variant>
      <vt:variant>
        <vt:i4>56</vt:i4>
      </vt:variant>
      <vt:variant>
        <vt:i4>0</vt:i4>
      </vt:variant>
      <vt:variant>
        <vt:i4>5</vt:i4>
      </vt:variant>
      <vt:variant>
        <vt:lpwstr/>
      </vt:variant>
      <vt:variant>
        <vt:lpwstr>_Toc237860523</vt:lpwstr>
      </vt:variant>
      <vt:variant>
        <vt:i4>1966134</vt:i4>
      </vt:variant>
      <vt:variant>
        <vt:i4>50</vt:i4>
      </vt:variant>
      <vt:variant>
        <vt:i4>0</vt:i4>
      </vt:variant>
      <vt:variant>
        <vt:i4>5</vt:i4>
      </vt:variant>
      <vt:variant>
        <vt:lpwstr/>
      </vt:variant>
      <vt:variant>
        <vt:lpwstr>_Toc237860522</vt:lpwstr>
      </vt:variant>
      <vt:variant>
        <vt:i4>1966134</vt:i4>
      </vt:variant>
      <vt:variant>
        <vt:i4>44</vt:i4>
      </vt:variant>
      <vt:variant>
        <vt:i4>0</vt:i4>
      </vt:variant>
      <vt:variant>
        <vt:i4>5</vt:i4>
      </vt:variant>
      <vt:variant>
        <vt:lpwstr/>
      </vt:variant>
      <vt:variant>
        <vt:lpwstr>_Toc237860521</vt:lpwstr>
      </vt:variant>
      <vt:variant>
        <vt:i4>1966134</vt:i4>
      </vt:variant>
      <vt:variant>
        <vt:i4>38</vt:i4>
      </vt:variant>
      <vt:variant>
        <vt:i4>0</vt:i4>
      </vt:variant>
      <vt:variant>
        <vt:i4>5</vt:i4>
      </vt:variant>
      <vt:variant>
        <vt:lpwstr/>
      </vt:variant>
      <vt:variant>
        <vt:lpwstr>_Toc237860520</vt:lpwstr>
      </vt:variant>
      <vt:variant>
        <vt:i4>1900598</vt:i4>
      </vt:variant>
      <vt:variant>
        <vt:i4>32</vt:i4>
      </vt:variant>
      <vt:variant>
        <vt:i4>0</vt:i4>
      </vt:variant>
      <vt:variant>
        <vt:i4>5</vt:i4>
      </vt:variant>
      <vt:variant>
        <vt:lpwstr/>
      </vt:variant>
      <vt:variant>
        <vt:lpwstr>_Toc237860519</vt:lpwstr>
      </vt:variant>
      <vt:variant>
        <vt:i4>1900598</vt:i4>
      </vt:variant>
      <vt:variant>
        <vt:i4>26</vt:i4>
      </vt:variant>
      <vt:variant>
        <vt:i4>0</vt:i4>
      </vt:variant>
      <vt:variant>
        <vt:i4>5</vt:i4>
      </vt:variant>
      <vt:variant>
        <vt:lpwstr/>
      </vt:variant>
      <vt:variant>
        <vt:lpwstr>_Toc237860518</vt:lpwstr>
      </vt:variant>
      <vt:variant>
        <vt:i4>1900598</vt:i4>
      </vt:variant>
      <vt:variant>
        <vt:i4>20</vt:i4>
      </vt:variant>
      <vt:variant>
        <vt:i4>0</vt:i4>
      </vt:variant>
      <vt:variant>
        <vt:i4>5</vt:i4>
      </vt:variant>
      <vt:variant>
        <vt:lpwstr/>
      </vt:variant>
      <vt:variant>
        <vt:lpwstr>_Toc237860517</vt:lpwstr>
      </vt:variant>
      <vt:variant>
        <vt:i4>1900598</vt:i4>
      </vt:variant>
      <vt:variant>
        <vt:i4>14</vt:i4>
      </vt:variant>
      <vt:variant>
        <vt:i4>0</vt:i4>
      </vt:variant>
      <vt:variant>
        <vt:i4>5</vt:i4>
      </vt:variant>
      <vt:variant>
        <vt:lpwstr/>
      </vt:variant>
      <vt:variant>
        <vt:lpwstr>_Toc237860516</vt:lpwstr>
      </vt:variant>
      <vt:variant>
        <vt:i4>1900598</vt:i4>
      </vt:variant>
      <vt:variant>
        <vt:i4>8</vt:i4>
      </vt:variant>
      <vt:variant>
        <vt:i4>0</vt:i4>
      </vt:variant>
      <vt:variant>
        <vt:i4>5</vt:i4>
      </vt:variant>
      <vt:variant>
        <vt:lpwstr/>
      </vt:variant>
      <vt:variant>
        <vt:lpwstr>_Toc237860515</vt:lpwstr>
      </vt:variant>
      <vt:variant>
        <vt:i4>1900598</vt:i4>
      </vt:variant>
      <vt:variant>
        <vt:i4>2</vt:i4>
      </vt:variant>
      <vt:variant>
        <vt:i4>0</vt:i4>
      </vt:variant>
      <vt:variant>
        <vt:i4>5</vt:i4>
      </vt:variant>
      <vt:variant>
        <vt:lpwstr/>
      </vt:variant>
      <vt:variant>
        <vt:lpwstr>_Toc237860514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Phoebe Churches</dc:creator>
  <cp:keywords/>
  <dc:description/>
  <cp:lastModifiedBy>Phoebe Churches</cp:lastModifiedBy>
  <cp:revision>33</cp:revision>
  <dcterms:created xsi:type="dcterms:W3CDTF">2026-08-11T16:29:00Z</dcterms:created>
  <dcterms:modified xsi:type="dcterms:W3CDTF">2026-08-17T02:11:00Z</dcterms:modified>
  <dc:language>en-US</dc:language>
</cp:coreProperties>
</file>