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2CAF425F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sz w:val="22"/>
          <w:szCs w:val="22"/>
        </w:rPr>
        <w:t xml:space="preserve">Meeting of </w:t>
      </w:r>
      <w:r w:rsidR="00D63ABF" w:rsidRPr="00D63ABF">
        <w:rPr>
          <w:rFonts w:asciiTheme="minorHAnsi" w:hAnsiTheme="minorHAnsi" w:cstheme="minorHAnsi"/>
          <w:b/>
          <w:sz w:val="22"/>
          <w:szCs w:val="22"/>
        </w:rPr>
        <w:t>the Activities Committee</w:t>
      </w:r>
    </w:p>
    <w:p w14:paraId="5C73C9A4" w14:textId="77777777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10B71AB" w14:textId="69281997" w:rsidR="00810B9A" w:rsidRPr="00D63ABF" w:rsidRDefault="00D63ABF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sz w:val="22"/>
          <w:szCs w:val="22"/>
        </w:rPr>
        <w:t>September 25, 2025</w:t>
      </w:r>
    </w:p>
    <w:p w14:paraId="215F3EFB" w14:textId="23298012" w:rsidR="00810B9A" w:rsidRPr="00D63ABF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3ABF"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</w:p>
    <w:p w14:paraId="5DFFEDA9" w14:textId="77777777" w:rsidR="00810B9A" w:rsidRPr="00D63ABF" w:rsidRDefault="00810B9A" w:rsidP="00810B9A">
      <w:pPr>
        <w:pStyle w:val="Default"/>
        <w:rPr>
          <w:rFonts w:asciiTheme="minorHAnsi" w:hAnsiTheme="minorHAnsi" w:cstheme="minorHAnsi"/>
          <w:color w:val="auto"/>
        </w:rPr>
      </w:pPr>
    </w:p>
    <w:p w14:paraId="38B6D900" w14:textId="577B0AB4" w:rsidR="00810B9A" w:rsidRPr="00D63ABF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D63ABF">
        <w:rPr>
          <w:rFonts w:asciiTheme="minorHAnsi" w:eastAsiaTheme="minorEastAsia" w:hAnsiTheme="minorHAnsi" w:cstheme="minorBidi"/>
          <w:b/>
          <w:bCs/>
          <w:lang w:eastAsia="en-US"/>
        </w:rPr>
        <w:t xml:space="preserve">Meeting opened at </w:t>
      </w:r>
      <w:r w:rsidR="00D63ABF">
        <w:rPr>
          <w:rFonts w:asciiTheme="minorHAnsi" w:eastAsiaTheme="minorEastAsia" w:hAnsiTheme="minorHAnsi" w:cstheme="minorBidi"/>
          <w:b/>
          <w:bCs/>
          <w:lang w:eastAsia="en-US"/>
        </w:rPr>
        <w:t>11:05am</w:t>
      </w:r>
      <w:r w:rsidR="002864D9" w:rsidRPr="00D63ABF">
        <w:rPr>
          <w:rFonts w:asciiTheme="minorHAnsi" w:eastAsiaTheme="minorEastAsia" w:hAnsiTheme="minorHAnsi" w:cstheme="minorBidi"/>
          <w:b/>
          <w:bCs/>
          <w:lang w:eastAsia="en-US"/>
        </w:rPr>
        <w:t>.</w:t>
      </w:r>
    </w:p>
    <w:p w14:paraId="03E7BE2C" w14:textId="77777777" w:rsidR="00810B9A" w:rsidRPr="00D63ABF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D63ABF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0745A967" w:rsidR="00810B9A" w:rsidRPr="00F15752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F15752">
        <w:rPr>
          <w:rFonts w:asciiTheme="minorHAnsi" w:hAnsiTheme="minorHAnsi" w:cstheme="minorHAnsi"/>
        </w:rPr>
        <w:t xml:space="preserve">Motion 1: That </w:t>
      </w:r>
      <w:r w:rsidR="00D63ABF" w:rsidRPr="00F15752">
        <w:rPr>
          <w:rFonts w:asciiTheme="minorHAnsi" w:hAnsiTheme="minorHAnsi" w:cstheme="minorHAnsi"/>
        </w:rPr>
        <w:t>Amy Peters</w:t>
      </w:r>
      <w:r w:rsidRPr="00F15752">
        <w:rPr>
          <w:rFonts w:asciiTheme="minorHAnsi" w:hAnsiTheme="minorHAnsi" w:cstheme="minorHAnsi"/>
        </w:rPr>
        <w:t xml:space="preserve"> be elected as Chair</w:t>
      </w:r>
    </w:p>
    <w:p w14:paraId="5517B34C" w14:textId="46DAD687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D63ABF">
        <w:rPr>
          <w:rFonts w:asciiTheme="minorHAnsi" w:hAnsiTheme="minorHAnsi" w:cstheme="minorHAnsi"/>
        </w:rPr>
        <w:t>Amy Peters</w:t>
      </w:r>
      <w:r w:rsidR="00C44A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 xml:space="preserve">: </w:t>
      </w:r>
    </w:p>
    <w:p w14:paraId="09463DC9" w14:textId="01DDF413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D63ABF">
        <w:rPr>
          <w:rFonts w:asciiTheme="minorHAnsi" w:hAnsiTheme="minorHAnsi" w:cstheme="minorHAnsi"/>
          <w:highlight w:val="yellow"/>
        </w:rPr>
        <w:t>CARRIED</w:t>
      </w:r>
      <w:r w:rsidR="00C44A42">
        <w:rPr>
          <w:rFonts w:asciiTheme="minorHAnsi" w:hAnsiTheme="minorHAnsi" w:cstheme="minorHAnsi"/>
        </w:rPr>
        <w:t>/FAILED</w:t>
      </w:r>
    </w:p>
    <w:p w14:paraId="2D2108C5" w14:textId="38DDBE13" w:rsidR="3EDBFD93" w:rsidRPr="00D63ABF" w:rsidRDefault="00810B9A" w:rsidP="00D63ABF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Acknowledgement of Indigenous Custodians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65E0FB2" w14:textId="438F32BC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D63ABF">
        <w:rPr>
          <w:rFonts w:asciiTheme="minorHAnsi" w:hAnsiTheme="minorHAnsi" w:cstheme="minorHAnsi"/>
        </w:rPr>
        <w:t>ietta</w:t>
      </w:r>
    </w:p>
    <w:p w14:paraId="018CD7DD" w14:textId="21DC38E3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63ABF">
        <w:rPr>
          <w:rFonts w:asciiTheme="minorHAnsi" w:hAnsiTheme="minorHAnsi" w:cstheme="minorHAnsi"/>
        </w:rPr>
        <w:t>ylan</w:t>
      </w:r>
    </w:p>
    <w:p w14:paraId="1341F59B" w14:textId="61EEB00B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63ABF">
        <w:rPr>
          <w:rFonts w:asciiTheme="minorHAnsi" w:hAnsiTheme="minorHAnsi" w:cstheme="minorHAnsi"/>
        </w:rPr>
        <w:t>m</w:t>
      </w:r>
    </w:p>
    <w:p w14:paraId="6477F740" w14:textId="046961FC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63ABF">
        <w:rPr>
          <w:rFonts w:asciiTheme="minorHAnsi" w:hAnsiTheme="minorHAnsi" w:cstheme="minorHAnsi"/>
        </w:rPr>
        <w:t>aaisha</w:t>
      </w:r>
    </w:p>
    <w:p w14:paraId="070E6786" w14:textId="41063442" w:rsidR="00D63ABF" w:rsidRPr="00D63ABF" w:rsidRDefault="00D63ABF" w:rsidP="00D63ABF">
      <w:pPr>
        <w:pStyle w:val="ListParagraph"/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Amy</w:t>
      </w:r>
    </w:p>
    <w:p w14:paraId="5E9C9C32" w14:textId="1976860D" w:rsidR="00810B9A" w:rsidRDefault="00810B9A" w:rsidP="3C1A0F6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 w:rsidRPr="2C908614">
        <w:rPr>
          <w:rFonts w:asciiTheme="minorHAnsi" w:hAnsiTheme="minorHAnsi" w:cstheme="minorBidi"/>
        </w:rPr>
        <w:t>Apologies</w:t>
      </w:r>
    </w:p>
    <w:p w14:paraId="5A162B93" w14:textId="00A81485" w:rsidR="00D63ABF" w:rsidRPr="00BD6BA8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None</w:t>
      </w:r>
    </w:p>
    <w:p w14:paraId="39212439" w14:textId="3BDD1DD0" w:rsidR="00810B9A" w:rsidRDefault="00D63ABF" w:rsidP="2C90861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</w:t>
      </w:r>
      <w:r w:rsidR="00810B9A" w:rsidRPr="2C908614">
        <w:rPr>
          <w:rFonts w:asciiTheme="minorHAnsi" w:hAnsiTheme="minorHAnsi" w:cstheme="minorBidi"/>
        </w:rPr>
        <w:t>roxies</w:t>
      </w:r>
    </w:p>
    <w:p w14:paraId="557C24D9" w14:textId="5F320C09" w:rsidR="00D63ABF" w:rsidRPr="00BD6BA8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None</w:t>
      </w:r>
    </w:p>
    <w:p w14:paraId="0E5AC897" w14:textId="278CACBF" w:rsidR="26B6933F" w:rsidRPr="00D63ABF" w:rsidRDefault="00810B9A" w:rsidP="00D63ABF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Membership</w:t>
      </w:r>
    </w:p>
    <w:p w14:paraId="3445BC0F" w14:textId="61F1CC7E" w:rsidR="00D63ABF" w:rsidRPr="00D63ABF" w:rsidRDefault="00D63ABF" w:rsidP="00D63ABF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No changes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Adoption of Agenda</w:t>
      </w:r>
      <w: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60787EBA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D63ABF">
        <w:rPr>
          <w:rFonts w:asciiTheme="minorHAnsi" w:hAnsiTheme="minorHAnsi" w:cstheme="minorHAnsi"/>
        </w:rPr>
        <w:t xml:space="preserve"> Mietta 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D63ABF">
        <w:rPr>
          <w:rFonts w:asciiTheme="minorHAnsi" w:hAnsiTheme="minorHAnsi" w:cstheme="minorHAnsi"/>
        </w:rPr>
        <w:t xml:space="preserve"> Saaisha</w:t>
      </w:r>
    </w:p>
    <w:p w14:paraId="77B6456B" w14:textId="70BDD1F0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D63ABF">
        <w:rPr>
          <w:rFonts w:asciiTheme="minorHAnsi" w:hAnsiTheme="minorHAnsi" w:cstheme="minorHAnsi"/>
          <w:highlight w:val="yellow"/>
        </w:rPr>
        <w:t>CARRIED</w:t>
      </w:r>
      <w:r w:rsidR="0074021B">
        <w:rPr>
          <w:rFonts w:asciiTheme="minorHAnsi" w:hAnsiTheme="minorHAnsi" w:cstheme="minorHAnsi"/>
        </w:rPr>
        <w:t>/FAILED</w:t>
      </w:r>
    </w:p>
    <w:p w14:paraId="7D8423DF" w14:textId="77777777" w:rsidR="00D63ABF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35E100EA" w14:textId="0E340A84" w:rsidR="00810B9A" w:rsidRPr="00D63ABF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D63ABF">
        <w:rPr>
          <w:rFonts w:asciiTheme="minorHAnsi" w:hAnsiTheme="minorHAnsi" w:cstheme="minorHAnsi"/>
          <w:b/>
          <w:bCs/>
        </w:rPr>
        <w:t>Conflicts of Interest Declaration</w:t>
      </w:r>
    </w:p>
    <w:p w14:paraId="13ECCF5A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Matters Arising from the Minutes</w:t>
      </w:r>
    </w:p>
    <w:p w14:paraId="7EDB67F7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348255D2" w14:textId="77777777" w:rsidR="00D63ABF" w:rsidRDefault="00810B9A" w:rsidP="00D63AB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A6D" w14:paraId="4CA4DCA9" w14:textId="77777777" w:rsidTr="00C65A6D">
        <w:tc>
          <w:tcPr>
            <w:tcW w:w="9016" w:type="dxa"/>
          </w:tcPr>
          <w:p w14:paraId="080731F1" w14:textId="77777777" w:rsidR="00C65A6D" w:rsidRPr="00C65A6D" w:rsidRDefault="00C65A6D" w:rsidP="00C65A6D">
            <w:pPr>
              <w:spacing w:before="120" w:after="240"/>
              <w:rPr>
                <w:rFonts w:asciiTheme="minorHAnsi" w:hAnsiTheme="minorHAnsi" w:cstheme="minorHAnsi"/>
                <w:b/>
                <w:bCs/>
              </w:rPr>
            </w:pPr>
            <w:r w:rsidRPr="00C65A6D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Motion 1 - That the Activities Committee approves an additional expenditure of $10,000 from the Events Budget line 03-60-600-3840 within the tag “General” for UMSU Ball. </w:t>
            </w:r>
          </w:p>
          <w:p w14:paraId="17139E67" w14:textId="77777777" w:rsidR="00C65A6D" w:rsidRPr="00C65A6D" w:rsidRDefault="00C65A6D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 w:rsidRPr="00C65A6D">
              <w:rPr>
                <w:rFonts w:asciiTheme="minorHAnsi" w:hAnsiTheme="minorHAnsi" w:cstheme="minorHAnsi"/>
              </w:rPr>
              <w:t>Mover Mietta, Seconder Saaisha</w:t>
            </w:r>
          </w:p>
          <w:p w14:paraId="5D52CD8F" w14:textId="642C55C7" w:rsidR="00C65A6D" w:rsidRPr="00C65A6D" w:rsidRDefault="00C65A6D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 w:rsidRPr="00C65A6D">
              <w:rPr>
                <w:rFonts w:asciiTheme="minorHAnsi" w:hAnsiTheme="minorHAnsi" w:cstheme="minorHAnsi"/>
              </w:rPr>
              <w:t>CARRIED</w:t>
            </w:r>
          </w:p>
        </w:tc>
      </w:tr>
    </w:tbl>
    <w:p w14:paraId="509E687E" w14:textId="77777777" w:rsidR="00D63ABF" w:rsidRDefault="00D63ABF" w:rsidP="00D63AB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  <w:lang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A6D" w14:paraId="2778C9F7" w14:textId="77777777" w:rsidTr="00C65A6D">
        <w:tc>
          <w:tcPr>
            <w:tcW w:w="9016" w:type="dxa"/>
          </w:tcPr>
          <w:p w14:paraId="4FD59A0C" w14:textId="77777777" w:rsidR="00C65A6D" w:rsidRPr="00D63ABF" w:rsidRDefault="00C65A6D" w:rsidP="00C65A6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Motion 2 - 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That the Activities Committee approves the expenditure of $5,000 from the Events Budget line 03-60-600-3840 within the tag “General” for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 xml:space="preserve">Storage tubs and other storage materials for the UMSU Activities office,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dugeon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 w:bidi="ar-SA"/>
              </w:rPr>
              <w:t>, and under South Lawn storage Department storage needs.</w:t>
            </w:r>
          </w:p>
          <w:p w14:paraId="5083A682" w14:textId="77777777" w:rsidR="00C65A6D" w:rsidRPr="00D63ABF" w:rsidRDefault="00C65A6D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63ABF">
              <w:rPr>
                <w:rFonts w:asciiTheme="minorHAnsi" w:hAnsiTheme="minorHAnsi" w:cstheme="minorHAnsi"/>
              </w:rPr>
              <w:t xml:space="preserve">over </w:t>
            </w:r>
            <w:r>
              <w:rPr>
                <w:rFonts w:asciiTheme="minorHAnsi" w:hAnsiTheme="minorHAnsi" w:cstheme="minorHAnsi"/>
              </w:rPr>
              <w:t>M</w:t>
            </w:r>
            <w:r w:rsidRPr="00D63ABF">
              <w:rPr>
                <w:rFonts w:asciiTheme="minorHAnsi" w:hAnsiTheme="minorHAnsi" w:cstheme="minorHAnsi"/>
              </w:rPr>
              <w:t xml:space="preserve">ietta, </w:t>
            </w:r>
            <w:r>
              <w:rPr>
                <w:rFonts w:asciiTheme="minorHAnsi" w:hAnsiTheme="minorHAnsi" w:cstheme="minorHAnsi"/>
              </w:rPr>
              <w:t>S</w:t>
            </w:r>
            <w:r w:rsidRPr="00D63ABF">
              <w:rPr>
                <w:rFonts w:asciiTheme="minorHAnsi" w:hAnsiTheme="minorHAnsi" w:cstheme="minorHAnsi"/>
              </w:rPr>
              <w:t xml:space="preserve">econder </w:t>
            </w:r>
            <w:r>
              <w:rPr>
                <w:rFonts w:asciiTheme="minorHAnsi" w:hAnsiTheme="minorHAnsi" w:cstheme="minorHAnsi"/>
              </w:rPr>
              <w:t>O</w:t>
            </w:r>
            <w:r w:rsidRPr="00D63ABF">
              <w:rPr>
                <w:rFonts w:asciiTheme="minorHAnsi" w:hAnsiTheme="minorHAnsi" w:cstheme="minorHAnsi"/>
              </w:rPr>
              <w:t>m</w:t>
            </w:r>
          </w:p>
          <w:p w14:paraId="029BA0E9" w14:textId="3155E480" w:rsidR="00C65A6D" w:rsidRPr="00C65A6D" w:rsidRDefault="00C65A6D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CARRIED </w:t>
            </w:r>
          </w:p>
        </w:tc>
      </w:tr>
    </w:tbl>
    <w:p w14:paraId="7023F6A8" w14:textId="77777777" w:rsidR="00D63ABF" w:rsidRDefault="00D63ABF" w:rsidP="00D63ABF">
      <w:pPr>
        <w:spacing w:before="120" w:after="2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EBA" w14:paraId="7A93C94D" w14:textId="77777777" w:rsidTr="00355EBA">
        <w:tc>
          <w:tcPr>
            <w:tcW w:w="9016" w:type="dxa"/>
          </w:tcPr>
          <w:p w14:paraId="3697D39B" w14:textId="77777777" w:rsidR="00355EBA" w:rsidRPr="00D63ABF" w:rsidRDefault="00355EBA" w:rsidP="00355EBA">
            <w:pPr>
              <w:spacing w:before="120" w:after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Motion 3 - 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That the Activities Committee approves an additional expenditure of $1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5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,000 from the Events Budget line 03-60-600-3840 within the tag “General” for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Tuesday events. 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799DC329" w14:textId="77777777" w:rsidR="00355EBA" w:rsidRPr="00D63ABF" w:rsidRDefault="00355EBA" w:rsidP="00355EBA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</w:t>
            </w:r>
            <w:r w:rsidRPr="00D63ABF">
              <w:rPr>
                <w:rFonts w:asciiTheme="minorHAnsi" w:hAnsiTheme="minorHAnsi" w:cstheme="minorHAnsi"/>
              </w:rPr>
              <w:t xml:space="preserve">er </w:t>
            </w:r>
            <w:r>
              <w:rPr>
                <w:rFonts w:asciiTheme="minorHAnsi" w:hAnsiTheme="minorHAnsi" w:cstheme="minorHAnsi"/>
              </w:rPr>
              <w:t>S</w:t>
            </w:r>
            <w:r w:rsidRPr="00D63ABF">
              <w:rPr>
                <w:rFonts w:asciiTheme="minorHAnsi" w:hAnsiTheme="minorHAnsi" w:cstheme="minorHAnsi"/>
              </w:rPr>
              <w:t xml:space="preserve">aaisha, </w:t>
            </w:r>
            <w:r>
              <w:rPr>
                <w:rFonts w:asciiTheme="minorHAnsi" w:hAnsiTheme="minorHAnsi" w:cstheme="minorHAnsi"/>
              </w:rPr>
              <w:t>Seconder O</w:t>
            </w:r>
            <w:r w:rsidRPr="00D63ABF">
              <w:rPr>
                <w:rFonts w:asciiTheme="minorHAnsi" w:hAnsiTheme="minorHAnsi" w:cstheme="minorHAnsi"/>
              </w:rPr>
              <w:t xml:space="preserve">m </w:t>
            </w:r>
            <w:proofErr w:type="spellStart"/>
            <w:r w:rsidRPr="00D63ABF">
              <w:rPr>
                <w:rFonts w:asciiTheme="minorHAnsi" w:hAnsiTheme="minorHAnsi" w:cstheme="minorHAnsi"/>
              </w:rPr>
              <w:t>desphande</w:t>
            </w:r>
            <w:proofErr w:type="spellEnd"/>
          </w:p>
          <w:p w14:paraId="689D6E0D" w14:textId="6E4F14F7" w:rsidR="00355EBA" w:rsidRDefault="00355EBA" w:rsidP="00D63ABF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</w:t>
            </w:r>
          </w:p>
        </w:tc>
      </w:tr>
    </w:tbl>
    <w:p w14:paraId="24233231" w14:textId="77777777" w:rsidR="00C65A6D" w:rsidRDefault="00C65A6D" w:rsidP="00C65A6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Amy declared a conflict of interest with the photographer Eric Peters. </w:t>
      </w:r>
    </w:p>
    <w:p w14:paraId="75493965" w14:textId="151A43C4" w:rsidR="00C65A6D" w:rsidRDefault="00C65A6D" w:rsidP="00C65A6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 also wanted noted that he has done</w:t>
      </w:r>
      <w:r w:rsidR="009A56F3">
        <w:rPr>
          <w:rFonts w:asciiTheme="minorHAnsi" w:hAnsiTheme="minorHAnsi" w:cstheme="minorHAnsi"/>
        </w:rPr>
        <w:t xml:space="preserve"> extensive</w:t>
      </w:r>
      <w:r>
        <w:rPr>
          <w:rFonts w:asciiTheme="minorHAnsi" w:hAnsiTheme="minorHAnsi" w:cstheme="minorHAnsi"/>
        </w:rPr>
        <w:t xml:space="preserve"> photography for the Department countless times without being paid (</w:t>
      </w:r>
      <w:r w:rsidR="007F4474">
        <w:rPr>
          <w:rFonts w:asciiTheme="minorHAnsi" w:hAnsiTheme="minorHAnsi" w:cstheme="minorHAnsi"/>
        </w:rPr>
        <w:t xml:space="preserve">e.g. </w:t>
      </w:r>
      <w:r>
        <w:rPr>
          <w:rFonts w:asciiTheme="minorHAnsi" w:hAnsiTheme="minorHAnsi" w:cstheme="minorHAnsi"/>
        </w:rPr>
        <w:t xml:space="preserve">UMSU Ball 2025 Semester 1, </w:t>
      </w:r>
      <w:proofErr w:type="spellStart"/>
      <w:r>
        <w:rPr>
          <w:rFonts w:asciiTheme="minorHAnsi" w:hAnsiTheme="minorHAnsi" w:cstheme="minorHAnsi"/>
        </w:rPr>
        <w:t>SoUP</w:t>
      </w:r>
      <w:proofErr w:type="spellEnd"/>
      <w:r>
        <w:rPr>
          <w:rFonts w:asciiTheme="minorHAnsi" w:hAnsiTheme="minorHAnsi" w:cstheme="minorHAnsi"/>
        </w:rPr>
        <w:t xml:space="preserve"> 2025 Semester 2, and events in 2024). </w:t>
      </w:r>
    </w:p>
    <w:p w14:paraId="152BCF5B" w14:textId="2BA68135" w:rsidR="00C65A6D" w:rsidRPr="00D63ABF" w:rsidRDefault="00C65A6D" w:rsidP="00C65A6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committee agreed that payment/hiring Eric was fine. The </w:t>
      </w:r>
      <w:proofErr w:type="gramStart"/>
      <w:r>
        <w:rPr>
          <w:rFonts w:asciiTheme="minorHAnsi" w:hAnsiTheme="minorHAnsi" w:cstheme="minorHAnsi"/>
        </w:rPr>
        <w:t>general consensus</w:t>
      </w:r>
      <w:proofErr w:type="gramEnd"/>
      <w:r>
        <w:rPr>
          <w:rFonts w:asciiTheme="minorHAnsi" w:hAnsiTheme="minorHAnsi" w:cstheme="minorHAnsi"/>
        </w:rPr>
        <w:t xml:space="preserve"> was that Eric has done great work for the department before, and that compensation for services rendered is fair.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A6D" w14:paraId="6C992597" w14:textId="77777777" w:rsidTr="00C65A6D">
        <w:tc>
          <w:tcPr>
            <w:tcW w:w="9016" w:type="dxa"/>
          </w:tcPr>
          <w:p w14:paraId="27B2FDDE" w14:textId="4BBF6375" w:rsidR="00C65A6D" w:rsidRDefault="00C65A6D" w:rsidP="00C65A6D">
            <w:pPr>
              <w:spacing w:before="120" w:after="240"/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Motion 4 - 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That the Activities Committee approves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the 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expenditure of $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1</w:t>
            </w:r>
            <w:r w:rsidR="007F4474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>,000</w:t>
            </w:r>
            <w:r w:rsidRPr="00D63ABF"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 from the Events Budget line 03-60-600-3840 within the tag “General” for 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  <w:lang w:eastAsia="en-US"/>
              </w:rPr>
              <w:t xml:space="preserve">photography by Eric Peters for UMSU Ball. </w:t>
            </w:r>
          </w:p>
          <w:p w14:paraId="18C1F56F" w14:textId="77777777" w:rsidR="00C65A6D" w:rsidRPr="00D63ABF" w:rsidRDefault="00C65A6D" w:rsidP="00C65A6D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</w:t>
            </w:r>
            <w:r w:rsidRPr="00D63ABF">
              <w:rPr>
                <w:rFonts w:asciiTheme="minorHAnsi" w:hAnsiTheme="minorHAnsi" w:cstheme="minorHAnsi"/>
              </w:rPr>
              <w:t>ove</w:t>
            </w:r>
            <w:r>
              <w:rPr>
                <w:rFonts w:asciiTheme="minorHAnsi" w:hAnsiTheme="minorHAnsi" w:cstheme="minorHAnsi"/>
              </w:rPr>
              <w:t>r</w:t>
            </w:r>
            <w:r w:rsidRPr="00D63A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D63ABF">
              <w:rPr>
                <w:rFonts w:asciiTheme="minorHAnsi" w:hAnsiTheme="minorHAnsi" w:cstheme="minorHAnsi"/>
              </w:rPr>
              <w:t>aasiha</w:t>
            </w:r>
            <w:proofErr w:type="spellEnd"/>
            <w:r w:rsidRPr="00D63ABF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S</w:t>
            </w:r>
            <w:r w:rsidRPr="00D63ABF">
              <w:rPr>
                <w:rFonts w:asciiTheme="minorHAnsi" w:hAnsiTheme="minorHAnsi" w:cstheme="minorHAnsi"/>
              </w:rPr>
              <w:t xml:space="preserve">econder </w:t>
            </w:r>
            <w:r>
              <w:rPr>
                <w:rFonts w:asciiTheme="minorHAnsi" w:hAnsiTheme="minorHAnsi" w:cstheme="minorHAnsi"/>
              </w:rPr>
              <w:t>Dy</w:t>
            </w:r>
            <w:r w:rsidRPr="00D63ABF">
              <w:rPr>
                <w:rFonts w:asciiTheme="minorHAnsi" w:hAnsiTheme="minorHAnsi" w:cstheme="minorHAnsi"/>
              </w:rPr>
              <w:t>lan</w:t>
            </w:r>
          </w:p>
          <w:p w14:paraId="0FD80088" w14:textId="4DC066A6" w:rsidR="00C65A6D" w:rsidRDefault="00C65A6D" w:rsidP="00D63ABF">
            <w:pPr>
              <w:spacing w:before="120" w:after="240"/>
              <w:rPr>
                <w:rFonts w:asciiTheme="minorHAnsi" w:hAnsiTheme="minorHAnsi" w:cstheme="minorHAnsi"/>
              </w:rPr>
            </w:pPr>
            <w:r w:rsidRPr="00F35150">
              <w:rPr>
                <w:rFonts w:asciiTheme="minorHAnsi" w:hAnsiTheme="minorHAnsi" w:cstheme="minorHAnsi"/>
              </w:rPr>
              <w:t>CARRIED</w:t>
            </w:r>
          </w:p>
        </w:tc>
      </w:tr>
    </w:tbl>
    <w:p w14:paraId="04BEBB46" w14:textId="77777777" w:rsidR="00C65A6D" w:rsidRDefault="00C65A6D" w:rsidP="00D63ABF">
      <w:pPr>
        <w:spacing w:before="120" w:after="240"/>
        <w:rPr>
          <w:rFonts w:asciiTheme="minorHAnsi" w:hAnsiTheme="minorHAnsi" w:cstheme="minorHAnsi"/>
        </w:rPr>
      </w:pPr>
    </w:p>
    <w:p w14:paraId="27E2C853" w14:textId="7AABCB78" w:rsidR="00810B9A" w:rsidRPr="00810B9A" w:rsidRDefault="002F254E" w:rsidP="008503FF">
      <w:pPr>
        <w:pStyle w:val="ListParagraph"/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810B9A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5601929A" w14:textId="0977D2F7" w:rsidR="00810B9A" w:rsidRP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3B1C7103" w:rsidR="00810B9A" w:rsidRPr="008C02B8" w:rsidRDefault="00810B9A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D63ABF">
        <w:rPr>
          <w:rFonts w:asciiTheme="minorHAnsi" w:hAnsiTheme="minorHAnsi" w:cstheme="minorHAnsi"/>
          <w:b/>
          <w:bCs/>
        </w:rPr>
        <w:t>11:25am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188D" w14:textId="77777777" w:rsidR="0056443D" w:rsidRDefault="0056443D" w:rsidP="009A211F">
      <w:r>
        <w:separator/>
      </w:r>
    </w:p>
  </w:endnote>
  <w:endnote w:type="continuationSeparator" w:id="0">
    <w:p w14:paraId="06033E60" w14:textId="77777777" w:rsidR="0056443D" w:rsidRDefault="0056443D" w:rsidP="009A211F">
      <w:r>
        <w:continuationSeparator/>
      </w:r>
    </w:p>
  </w:endnote>
  <w:endnote w:type="continuationNotice" w:id="1">
    <w:p w14:paraId="5A8F42F5" w14:textId="77777777" w:rsidR="0056443D" w:rsidRDefault="00564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B2B3" w14:textId="77777777" w:rsidR="0056443D" w:rsidRDefault="0056443D" w:rsidP="009A211F">
      <w:r>
        <w:separator/>
      </w:r>
    </w:p>
  </w:footnote>
  <w:footnote w:type="continuationSeparator" w:id="0">
    <w:p w14:paraId="43841C3A" w14:textId="77777777" w:rsidR="0056443D" w:rsidRDefault="0056443D" w:rsidP="009A211F">
      <w:r>
        <w:continuationSeparator/>
      </w:r>
    </w:p>
  </w:footnote>
  <w:footnote w:type="continuationNotice" w:id="1">
    <w:p w14:paraId="12412D33" w14:textId="77777777" w:rsidR="0056443D" w:rsidRDefault="00564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028A3A4E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</w:t>
    </w:r>
    <w:r w:rsidR="00D63ABF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the Activities Committee September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71EB3"/>
    <w:rsid w:val="00072710"/>
    <w:rsid w:val="000729FD"/>
    <w:rsid w:val="000803C5"/>
    <w:rsid w:val="00084FD9"/>
    <w:rsid w:val="00086695"/>
    <w:rsid w:val="0009399A"/>
    <w:rsid w:val="00097113"/>
    <w:rsid w:val="000A3340"/>
    <w:rsid w:val="000B1CD7"/>
    <w:rsid w:val="000B20A1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E7A5C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223E"/>
    <w:rsid w:val="00285E13"/>
    <w:rsid w:val="002864D9"/>
    <w:rsid w:val="00291DA4"/>
    <w:rsid w:val="002A143B"/>
    <w:rsid w:val="002B14C4"/>
    <w:rsid w:val="002B36E2"/>
    <w:rsid w:val="002B40EF"/>
    <w:rsid w:val="002C0728"/>
    <w:rsid w:val="002D0BC1"/>
    <w:rsid w:val="002D1266"/>
    <w:rsid w:val="002D4E7E"/>
    <w:rsid w:val="002E0260"/>
    <w:rsid w:val="002E2B58"/>
    <w:rsid w:val="002F2414"/>
    <w:rsid w:val="002F254E"/>
    <w:rsid w:val="002F2866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BA"/>
    <w:rsid w:val="00355ED2"/>
    <w:rsid w:val="00357F05"/>
    <w:rsid w:val="00361221"/>
    <w:rsid w:val="0037021B"/>
    <w:rsid w:val="0037601D"/>
    <w:rsid w:val="00380B1A"/>
    <w:rsid w:val="0038252C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406CF"/>
    <w:rsid w:val="0054439A"/>
    <w:rsid w:val="00547135"/>
    <w:rsid w:val="00552C0F"/>
    <w:rsid w:val="00552DF3"/>
    <w:rsid w:val="005534A7"/>
    <w:rsid w:val="0055355B"/>
    <w:rsid w:val="00554163"/>
    <w:rsid w:val="00555D96"/>
    <w:rsid w:val="00560904"/>
    <w:rsid w:val="00561D45"/>
    <w:rsid w:val="00561D68"/>
    <w:rsid w:val="0056443D"/>
    <w:rsid w:val="00575DBE"/>
    <w:rsid w:val="005824B7"/>
    <w:rsid w:val="005829DD"/>
    <w:rsid w:val="00585A53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79E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4A15"/>
    <w:rsid w:val="007E7317"/>
    <w:rsid w:val="007F3007"/>
    <w:rsid w:val="007F4474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A56F3"/>
    <w:rsid w:val="009B2F15"/>
    <w:rsid w:val="009B54DF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7FE"/>
    <w:rsid w:val="00A866D4"/>
    <w:rsid w:val="00A92F2B"/>
    <w:rsid w:val="00A9303B"/>
    <w:rsid w:val="00A96C09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364B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65A6D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B06BB"/>
    <w:rsid w:val="00CB12B6"/>
    <w:rsid w:val="00CB6373"/>
    <w:rsid w:val="00CC1578"/>
    <w:rsid w:val="00CC1745"/>
    <w:rsid w:val="00CC594F"/>
    <w:rsid w:val="00CD62F3"/>
    <w:rsid w:val="00CD681E"/>
    <w:rsid w:val="00CE312A"/>
    <w:rsid w:val="00CE4B4A"/>
    <w:rsid w:val="00CF2D58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3ABF"/>
    <w:rsid w:val="00D65FEE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4BEF"/>
    <w:rsid w:val="00E03EB7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F2F"/>
    <w:rsid w:val="00F135F5"/>
    <w:rsid w:val="00F14273"/>
    <w:rsid w:val="00F15752"/>
    <w:rsid w:val="00F207A3"/>
    <w:rsid w:val="00F27602"/>
    <w:rsid w:val="00F35150"/>
    <w:rsid w:val="00F35C0E"/>
    <w:rsid w:val="00F439F8"/>
    <w:rsid w:val="00F5356C"/>
    <w:rsid w:val="00F54E93"/>
    <w:rsid w:val="00F55B28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B028C3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6B6933F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9CF043"/>
    <w:rsid w:val="2BB83092"/>
    <w:rsid w:val="2BE47FBE"/>
    <w:rsid w:val="2C6800F5"/>
    <w:rsid w:val="2C89ED7D"/>
    <w:rsid w:val="2C908614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1A0F64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DBFD93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3ABF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customXml/itemProps3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1D6A0-D2EB-445A-8671-657BC59B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Amy Peters</cp:lastModifiedBy>
  <cp:revision>10</cp:revision>
  <cp:lastPrinted>2020-11-23T09:44:00Z</cp:lastPrinted>
  <dcterms:created xsi:type="dcterms:W3CDTF">2025-10-11T06:36:00Z</dcterms:created>
  <dcterms:modified xsi:type="dcterms:W3CDTF">2025-10-12T05:25:00Z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