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4486275</wp:posOffset>
            </wp:positionH>
            <wp:positionV relativeFrom="paragraph">
              <wp:posOffset>-167003</wp:posOffset>
            </wp:positionV>
            <wp:extent cx="1095375" cy="685800"/>
            <wp:effectExtent b="0" l="0" r="0" t="0"/>
            <wp:wrapNone/>
            <wp:docPr descr="UMSU Small_BW" id="1" name="image1.jpg"/>
            <a:graphic>
              <a:graphicData uri="http://schemas.openxmlformats.org/drawingml/2006/picture">
                <pic:pic>
                  <pic:nvPicPr>
                    <pic:cNvPr descr="UMSU Small_BW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University of Melbourne Student Union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of the Queer Committee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(Thursday, 23rd, February, 2023, 11 a.m. AEDT)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3(23)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Location: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Queer Department Office, Level 3, Building 168 /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Zoom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Zoom link: </w:t>
      </w:r>
      <w:r w:rsidDel="00000000" w:rsidR="00000000" w:rsidRPr="00000000">
        <w:rPr>
          <w:highlight w:val="white"/>
          <w:rtl w:val="0"/>
        </w:rPr>
        <w:t xml:space="preserve">https://unimelb.zoom.us/j/87347322832?pwd=ckJCME9KUGlqVlJHMWhFZTZUa3JwUT09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240" w:before="12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Meeting opened at [time].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120" w:line="240" w:lineRule="auto"/>
        <w:ind w:left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Procedural Matters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240" w:before="120" w:line="240" w:lineRule="auto"/>
        <w:ind w:left="792" w:hanging="43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Election of Chair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Motion: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That Leslie Ho is to be elected Chair.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Mover: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Seconder: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CARRIED / NOT CARRIED / CARRIED WITHOUT DISSENT</w:t>
            </w:r>
          </w:p>
        </w:tc>
      </w:tr>
    </w:tbl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240" w:before="120" w:line="240" w:lineRule="auto"/>
        <w:ind w:left="792" w:hanging="43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Acknowledgement of Indigenous Custodians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240" w:before="120" w:line="240" w:lineRule="auto"/>
        <w:ind w:left="792" w:hanging="43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Attendance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240" w:before="120" w:line="240" w:lineRule="auto"/>
        <w:ind w:left="792" w:hanging="43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Apologies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240" w:before="120" w:line="240" w:lineRule="auto"/>
        <w:ind w:left="792" w:hanging="43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Proxies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240" w:before="120" w:line="240" w:lineRule="auto"/>
        <w:ind w:left="792" w:hanging="43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240" w:before="120" w:line="240" w:lineRule="auto"/>
        <w:ind w:left="792" w:hanging="43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Adoption of Agenda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Motion: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That the agenda be adopted as presented.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Mover: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Seconder: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CARRIED / NOT CARRIED / CARRIED WITHOUT DISSENT</w:t>
            </w:r>
          </w:p>
        </w:tc>
      </w:tr>
    </w:tbl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40" w:before="120" w:line="240" w:lineRule="auto"/>
        <w:ind w:left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Confirmation of Previous Minutes</w:t>
        <w:tab/>
        <w:tab/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40" w:before="120" w:line="240" w:lineRule="auto"/>
        <w:ind w:left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Conflicts of Interest Declaration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40" w:before="120" w:line="240" w:lineRule="auto"/>
        <w:ind w:left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Matters Arising from the Minutes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40" w:before="120" w:line="240" w:lineRule="auto"/>
        <w:ind w:left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Correspondence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40" w:before="120" w:line="240" w:lineRule="auto"/>
        <w:ind w:left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Office Bearer Reports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40" w:before="120" w:line="240" w:lineRule="auto"/>
        <w:ind w:left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Other Reports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120" w:line="240" w:lineRule="auto"/>
        <w:ind w:left="36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jp0uajeti5y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Operational Business (Motions on Notice)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40" w:before="120" w:line="240" w:lineRule="auto"/>
        <w:ind w:left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General Business (Motions on Notice)</w:t>
      </w:r>
    </w:p>
    <w:tbl>
      <w:tblPr>
        <w:tblStyle w:val="Table3"/>
        <w:tblW w:w="900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9.1: That the Queer Committee approves the expenditure of $3,000 from the Programs budget line for weekly catering at Queer Lunch.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Mover: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Seconder: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CARRIED / NOT CARRIED / CARRIED WITHOUT DISSENT</w:t>
            </w:r>
          </w:p>
        </w:tc>
      </w:tr>
    </w:tbl>
    <w:p w:rsidR="00000000" w:rsidDel="00000000" w:rsidP="00000000" w:rsidRDefault="00000000" w:rsidRPr="00000000" w14:paraId="00000027">
      <w:pPr>
        <w:spacing w:after="240" w:before="120" w:line="240" w:lineRule="auto"/>
        <w:ind w:left="36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9.2: That the Queer Committee approves the expenditure of $3,000 from the Programs budget line for weekly catering at Queer People of Colour Collective.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Mover: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Seconder: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CARRIED / NOT CARRIED / CARRIED WITHOUT DISSENT</w:t>
            </w:r>
          </w:p>
        </w:tc>
      </w:tr>
    </w:tbl>
    <w:p w:rsidR="00000000" w:rsidDel="00000000" w:rsidP="00000000" w:rsidRDefault="00000000" w:rsidRPr="00000000" w14:paraId="0000002C">
      <w:pPr>
        <w:spacing w:after="240" w:before="120" w:line="240" w:lineRule="auto"/>
        <w:ind w:left="36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9.3: That the Queer Committee approves the expenditure of $1,000 from the Programs budget line for weekly catering at Trans Collective.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Mover: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Seconder: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CARRIED / NOT CARRIED / CARRIED WITHOUT DISSENT</w:t>
            </w:r>
          </w:p>
        </w:tc>
      </w:tr>
    </w:tbl>
    <w:p w:rsidR="00000000" w:rsidDel="00000000" w:rsidP="00000000" w:rsidRDefault="00000000" w:rsidRPr="00000000" w14:paraId="00000031">
      <w:pPr>
        <w:spacing w:after="240" w:before="120" w:line="240" w:lineRule="auto"/>
        <w:ind w:left="36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9.4: That the Queer Committee approves the expenditure of $1,000 from the Programs budget line for weekly catering at Ace/Aro Collective.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Mover: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Seconder: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CARRIED / NOT CARRIED / CARRIED WITHOUT DISSENT</w:t>
            </w:r>
          </w:p>
        </w:tc>
      </w:tr>
    </w:tbl>
    <w:p w:rsidR="00000000" w:rsidDel="00000000" w:rsidP="00000000" w:rsidRDefault="00000000" w:rsidRPr="00000000" w14:paraId="00000036">
      <w:pPr>
        <w:spacing w:after="240" w:before="120"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9.5: That the Queer Committee approves the expenditure of $2,000 from the Events budget line for the biweekly purchase of alcohol for G&amp;T’s with the LGBTs.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Mover: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Seconder: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CARRIED / NOT CARRIED / CARRIED WITHOUT DISSENT</w:t>
            </w:r>
          </w:p>
        </w:tc>
      </w:tr>
    </w:tbl>
    <w:p w:rsidR="00000000" w:rsidDel="00000000" w:rsidP="00000000" w:rsidRDefault="00000000" w:rsidRPr="00000000" w14:paraId="0000003B">
      <w:pPr>
        <w:spacing w:after="240" w:before="120"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0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9.6: That the Queer Committee approves the expenditure of $150 from the Consumables &amp; Supplies budget line for the purchase of safe space supplies.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Mover: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Seconder: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CARRIED / NOT CARRIED / CARRIED WITHOUT DISSENT</w:t>
            </w:r>
          </w:p>
        </w:tc>
      </w:tr>
    </w:tbl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240" w:before="120" w:line="240" w:lineRule="auto"/>
        <w:ind w:left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Other Business (Motions without Notice)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240" w:before="120" w:line="240" w:lineRule="auto"/>
        <w:ind w:left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240" w:before="12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>
        <w:b w:val="1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